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67EC5" w14:textId="45C92F9A" w:rsidR="00CF2CB6" w:rsidRPr="00CF2CB6" w:rsidRDefault="00CF2CB6" w:rsidP="00CF2CB6">
      <w:pPr>
        <w:spacing w:before="0" w:after="0" w:line="240" w:lineRule="auto"/>
        <w:jc w:val="center"/>
        <w:rPr>
          <w:rFonts w:eastAsia="Times New Roman" w:cs="Times New Roman"/>
          <w:b/>
          <w:bCs/>
          <w:spacing w:val="-2"/>
          <w:szCs w:val="28"/>
          <w:lang w:eastAsia="ru-RU"/>
        </w:rPr>
      </w:pPr>
      <w:r w:rsidRPr="00CF2CB6">
        <w:rPr>
          <w:rFonts w:eastAsia="Times New Roman" w:cs="Times New Roman"/>
          <w:b/>
          <w:bCs/>
          <w:spacing w:val="-2"/>
          <w:szCs w:val="28"/>
          <w:lang w:eastAsia="ru-RU"/>
        </w:rPr>
        <w:t xml:space="preserve">Распоряжение Правительства Нижегородской области </w:t>
      </w:r>
      <w:r>
        <w:rPr>
          <w:rFonts w:eastAsia="Times New Roman" w:cs="Times New Roman"/>
          <w:b/>
          <w:bCs/>
          <w:spacing w:val="-2"/>
          <w:szCs w:val="28"/>
          <w:lang w:eastAsia="ru-RU"/>
        </w:rPr>
        <w:br/>
      </w:r>
      <w:r w:rsidRPr="00CF2CB6">
        <w:rPr>
          <w:rFonts w:eastAsia="Times New Roman" w:cs="Times New Roman"/>
          <w:b/>
          <w:bCs/>
          <w:spacing w:val="-2"/>
          <w:szCs w:val="28"/>
          <w:lang w:eastAsia="ru-RU"/>
        </w:rPr>
        <w:t xml:space="preserve">от 11.09.2019 № 928-р </w:t>
      </w:r>
      <w:r>
        <w:rPr>
          <w:rFonts w:eastAsia="Times New Roman" w:cs="Times New Roman"/>
          <w:b/>
          <w:bCs/>
          <w:spacing w:val="-2"/>
          <w:szCs w:val="28"/>
          <w:lang w:eastAsia="ru-RU"/>
        </w:rPr>
        <w:br/>
      </w:r>
      <w:r w:rsidRPr="00CF2CB6">
        <w:rPr>
          <w:rFonts w:eastAsia="Times New Roman" w:cs="Times New Roman"/>
          <w:b/>
          <w:bCs/>
          <w:spacing w:val="-2"/>
          <w:szCs w:val="28"/>
          <w:lang w:eastAsia="ru-RU"/>
        </w:rPr>
        <w:t>«</w:t>
      </w:r>
      <w:r w:rsidRPr="00CF2CB6">
        <w:rPr>
          <w:rFonts w:eastAsia="Times New Roman" w:cs="Times New Roman"/>
          <w:b/>
          <w:bCs/>
          <w:spacing w:val="-2"/>
          <w:szCs w:val="28"/>
          <w:lang w:eastAsia="ru-RU"/>
        </w:rPr>
        <w:t>Об утверждении Концепции комплексного сопровождения людей с расстройствами аутистического спектра и другими ментальными нарушениями в Нижегородской области</w:t>
      </w:r>
      <w:r w:rsidRPr="00CF2CB6">
        <w:rPr>
          <w:rFonts w:eastAsia="Times New Roman" w:cs="Times New Roman"/>
          <w:b/>
          <w:bCs/>
          <w:spacing w:val="-2"/>
          <w:szCs w:val="28"/>
          <w:lang w:eastAsia="ru-RU"/>
        </w:rPr>
        <w:t>»</w:t>
      </w:r>
    </w:p>
    <w:p w14:paraId="45BF4D74" w14:textId="77777777" w:rsidR="00CF2CB6" w:rsidRPr="00CF2CB6" w:rsidRDefault="00CF2CB6" w:rsidP="00CF2CB6">
      <w:pPr>
        <w:spacing w:before="0" w:after="0" w:line="240" w:lineRule="auto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</w:p>
    <w:p w14:paraId="712A0B7A" w14:textId="77777777" w:rsidR="00CF2CB6" w:rsidRPr="00CF2CB6" w:rsidRDefault="00CF2CB6" w:rsidP="00214812">
      <w:pPr>
        <w:spacing w:before="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b/>
          <w:bCs/>
          <w:color w:val="1E1E1C"/>
          <w:spacing w:val="-2"/>
          <w:szCs w:val="28"/>
          <w:lang w:eastAsia="ru-RU"/>
        </w:rPr>
        <w:t>1. Общие положения</w:t>
      </w:r>
    </w:p>
    <w:p w14:paraId="75074532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1.1. Концепция комплексного сопровождения людей с расстройствами аутистического спектра и другими ментальными нарушениями в Нижегородской области (далее - Концепция) направлена на решение комплекса проблем социализации и социальной адаптации данной категории граждан, проживающих в Нижегородской области.</w:t>
      </w:r>
    </w:p>
    <w:p w14:paraId="32F6955D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1.2. Необходимость создания системы комплексного сопровождения людей с расстройствами аутистического спектра и другими ментальными нарушениями (далее - люди с РАС) обусловлена положениями Всеобщей декларации прав человека, Конвенции ООН о правах ребенка, Конвенции ООН о правах инвалидов и направлена на обеспечение прав людей с РАС на полноценное участие в общественной жизни, получение качественного образования всех уровней, квалифицированной медицинской помощи, на охрану здоровья, </w:t>
      </w:r>
      <w:proofErr w:type="spellStart"/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абилитацию</w:t>
      </w:r>
      <w:proofErr w:type="spellEnd"/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, реабилитацию, социализацию, юридическую и социальную защиту, профессиональную подготовку, доступную среду и полноценную жизнь в обществе.</w:t>
      </w:r>
    </w:p>
    <w:p w14:paraId="38CCD08D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1.3. Одной из актуальных проблем на сегодняшний день является интеграция людей с РАС в общество, формирование условий для их развития, взаимодействия с другими людьми и окружающим миром.</w:t>
      </w:r>
    </w:p>
    <w:p w14:paraId="24697ACE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Дети с РАС отличаются от своих сверстников неразвитыми социально-бытовыми навыками, неприспособленностью к повседневным делам, неспособностью подражать поведению взрослых в повседневной жизни, трудностями с применением накопленных знаний в реальной жизни, отсутствием мотивации к овладению социально-бытовыми навыками и, как следствие, часто невозможностью самостоятельного проживания в обществе. Своевременное комплексное сопровождение людей с РАС способствует максимально возможным достижениям в их развитии, успешной социализации и включению их в образовательную среду с последующей интеграцией в общество.</w:t>
      </w:r>
    </w:p>
    <w:p w14:paraId="7D98F28B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1.4. Создание условий для включения людей с РАС в систему комплексного сопровождения позволит сформировать у них определенные профессиональные навыки и вовлечь в социальную и трудовую деятельность.</w:t>
      </w:r>
    </w:p>
    <w:p w14:paraId="6F9DCA29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1.5. Необходимость постоянного ухода за людьми с РАС значительно снижает возможность занятости их родителей (опекунов, законных представителей). </w:t>
      </w: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lastRenderedPageBreak/>
        <w:t>Возможность вовлечения в межведомственную систему комплексного сопровождения детей с РАС с самого раннего возраста позволит родителям (опекунам, законным представителям) заниматься трудовой деятельностью.</w:t>
      </w:r>
    </w:p>
    <w:p w14:paraId="136176EA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1.6. По данным территориального органа Федеральной службы государственной статистики по Нижегородской области по Нижегородской области на 1 января 2019 года:</w:t>
      </w:r>
    </w:p>
    <w:p w14:paraId="1D1BB7C4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- зафиксировано 714 случаев РАС, из них с впервые установленным диагнозом - 126;</w:t>
      </w:r>
    </w:p>
    <w:p w14:paraId="4B659BFD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- 1 человек с установленным диагнозом РАС старше 18 лет;</w:t>
      </w:r>
    </w:p>
    <w:p w14:paraId="141E252F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- численность детей с установленным диагнозом РАС составляет 118 человек на 100 тыс. детского населения, что в 2 раза меньше, чем в среднем по Российской Федерации (294 чел. на 100 тыс. детского населения);</w:t>
      </w:r>
    </w:p>
    <w:p w14:paraId="6385419B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1.7. Диагноз РАС в большинстве случаев устанавливается детям в возрасте от 5 до 9 лет. Это свидетельствует о позднем установлении диагноза и, соответственно, о позднем начале </w:t>
      </w:r>
      <w:proofErr w:type="spellStart"/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абилитационных</w:t>
      </w:r>
      <w:proofErr w:type="spellEnd"/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 и реабилитационных мероприятий. В связи с этим необходимо обеспечить максимально раннее выявление детей, имеющих признаки РАС, дифференциальную диагностику с другими нарушениями и своевременное начало </w:t>
      </w:r>
      <w:proofErr w:type="spellStart"/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абилитационных</w:t>
      </w:r>
      <w:proofErr w:type="spellEnd"/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 и реабилитационных мероприятий. Оптимальный возраст для раннего выявления признаков РАС, проведения медицинской диагностики (скрининга) - от 1,5 до - 3 лет.</w:t>
      </w:r>
    </w:p>
    <w:p w14:paraId="0A32C6BB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1.8. Система оказания помощи людям с РАС и их семьям в Нижегородской области включает учреждения и организации системы здравоохранения, образования, социального обслуживания, общественные некоммерческие и коммерческие организации.</w:t>
      </w:r>
    </w:p>
    <w:p w14:paraId="58FEAB3B" w14:textId="2F04A52A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1.9. В Нижегородской области амбулаторная медицинская помощь детям с РАС предоставляется участковыми врачами - педиатрами, психиатрами, психотерапевтами, ведущими приём в психиатрических кабинетах в муниципальных районах (городских округах), в психоневрологических диспансерах г.</w:t>
      </w:r>
      <w:r w:rsidR="00214812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 </w:t>
      </w: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Нижнего Новгорода и г.</w:t>
      </w:r>
      <w:r w:rsidR="00214812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 </w:t>
      </w: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Дзержинска, а также в государственных бюджетных учреждениях здравоохранения Нижегородской области "Консультативно-диагностический центр по охране психического здоровья детей и подростков", "Центр восстановительной медицины и реабилитации для детей", в Университетской клинике федерального государственного бюджетного образовательного учреждения высшего образования "Приволжский исследовательский медицинский университет" Министерства здравоохранения Российской Федерации.</w:t>
      </w:r>
    </w:p>
    <w:p w14:paraId="3CFBD239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1.9.1. Стационарная помощь детям с РАС оказывается государственным бюджетным учреждением здравоохранения Нижегородской области </w:t>
      </w: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lastRenderedPageBreak/>
        <w:t xml:space="preserve">"Нижегородская областная психоневрологическая больница №1 </w:t>
      </w:r>
      <w:proofErr w:type="spellStart"/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им.П.П.Кащенко</w:t>
      </w:r>
      <w:proofErr w:type="spellEnd"/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" и в условиях дневного пребывания государственного бюджетного учреждения здравоохранения Нижегородской области "Детская специализированная больница реабилитации детей психоневрологического профиля".</w:t>
      </w:r>
    </w:p>
    <w:p w14:paraId="23BC9BBE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1.9.2. Кроме этого детям с РАС медицинские услуги предоставляются в государственном бюджетном учреждении здравоохранения Нижегородской области "Детский психоневрологический санаторий для детей с ДЦП" и другой неврологической патологией "Автозаводский" и государственное бюджетное учреждение здравоохранения Нижегородской области "Детский психоневрологический санаторий "Павловский".</w:t>
      </w:r>
    </w:p>
    <w:p w14:paraId="15AF82FF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1.9.3. В целях организации работы по комплексному сопровождению людей с РАС в системе здравоохранения Нижегородской области необходимо создание дополнительных условий доступности услуг раннего выявления РАС у детей, своевременной диагностики, обеспечения доступности медицинских услуг в отдаленных районах области. Учитывая дефицит врачей - психиатров, преимущественно в сельских районах области, необходима организация обучения кадров данной категории.</w:t>
      </w:r>
    </w:p>
    <w:p w14:paraId="0941223E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1.10. В системе образования Нижегородской области дети с РАС получают услуги в дошкольных образовательных организациях, общеобразовательных организациях, в организациях среднего профессионального образования.</w:t>
      </w:r>
    </w:p>
    <w:p w14:paraId="22CB6171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1.10.1. По данным министерства образования, науки и молодежной политики Нижегородской области в 2019 году общая численность обучающихся детей с РАС в образовательных организациях Нижегородской области составляет 747 чел. (в том числе с сопутствующим заболеванием РАС), из них:</w:t>
      </w:r>
    </w:p>
    <w:p w14:paraId="6F65F960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- 308 детей с РАС получают услуги в 64 дошкольных образовательных организациях: в службах ранней помощи, в группах комбинированной направленности, в группах компенсирующего вида;</w:t>
      </w:r>
    </w:p>
    <w:p w14:paraId="361CC319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- 439 детей с РАС обучаются в 42 общеобразовательных школах и 25 школах, реализующих исключительно адаптированные образовательные программы: в ресурсном классе, инклюзивно, на дому.</w:t>
      </w:r>
    </w:p>
    <w:p w14:paraId="08756D3A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1.10.2. В образовательных организациях Нижегородской области с детьми с РАС работают педагогические работники (воспитатели, учителя, педагоги-психологи, учителя-дефектологи, учителя-логопеды, социальные педагоги), специалисты сопровождения (тьюторы, ассистенты). При этом отмечается дефицит специалистов сопровождения.</w:t>
      </w:r>
    </w:p>
    <w:p w14:paraId="1BEC0711" w14:textId="76C231CF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1.10.3. Психолого-педагогическая и консультативная помощь семьям с детьми с РАС оказывается в государственном бюджетном учреждении дополнительного образования Нижегородской области "Центр психолого-</w:t>
      </w: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lastRenderedPageBreak/>
        <w:t xml:space="preserve">педагогической медицинской и социальной помощи", медицинских центрах в </w:t>
      </w:r>
      <w:proofErr w:type="spellStart"/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г.о.г</w:t>
      </w:r>
      <w:proofErr w:type="spellEnd"/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.</w:t>
      </w:r>
      <w:r w:rsidR="00214812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 </w:t>
      </w: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Бор, г. Дзержинск, Богородском, Починковском, Сергачском муниципальных районах.</w:t>
      </w:r>
    </w:p>
    <w:p w14:paraId="48D7C51B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1.10.4. С целью определения образовательного маршрута обучающимся в Нижегородской области организована работа 45 психолого-медико-педагогических комиссий (далее - ПМПК): 1 - центральная, 44 - территориальных.</w:t>
      </w:r>
    </w:p>
    <w:p w14:paraId="18B183EA" w14:textId="4BE6F7EE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1.10.5. В связи с дефицитом кадров территориальные ПМПК в ряде муниципальных образований Нижегородской области отсутствуют. Дети, нуждающиеся в заключении ПМПК, получают помощь в центральной ПМПК (г.</w:t>
      </w:r>
      <w:r w:rsidR="00214812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 </w:t>
      </w: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Нижний Новгород) либо в близлежащих к месту жительства районах.</w:t>
      </w:r>
    </w:p>
    <w:p w14:paraId="6D1E5915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1.11. Система социального обслуживания людей с РАС включает:</w:t>
      </w:r>
    </w:p>
    <w:p w14:paraId="404C79DC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- 5 реабилитационных центров для детей и подростков с ограниченными возможностями;</w:t>
      </w:r>
    </w:p>
    <w:p w14:paraId="50EBB0E2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- 10 психоневрологических интернатов, в которых в настоящее время отсутствуют люди с РАС;</w:t>
      </w:r>
    </w:p>
    <w:p w14:paraId="7CED9E45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- 3 детских дома-интерната для умственно отсталых детей, в которых проживают 377 детей-инвалидов (из них 1 ребёнок-инвалид с РАС).</w:t>
      </w:r>
    </w:p>
    <w:p w14:paraId="42DDCAE8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1.11.1. Социальные услуги по технологии сопровождаемого проживания реализуются на базе государственного бюджетного учреждения "Борский психоневрологический интернат и государственного бюджетного учреждения системы социального обслуживания населения для обучающихся, воспитанников с ограниченными возможностями здоровья "Специальное реабилитационно-образовательное учреждение "Автозаводский детский дом-интернат для умственно отсталых детей". В данных учреждениях оборудованы комнаты по типу общежития для проживания с сопровождением в условиях "защищенного социума", реализуется модель предоставления социальных услуг детям-инвалидам, направленная на максимальную подготовку к самостоятельному проживанию с учетом ограничений здоровья людей с РАС.</w:t>
      </w:r>
    </w:p>
    <w:p w14:paraId="51BDFA46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1.12. В государственных и муниципальных учреждениях культуры и спорта Нижегородской области отсутствуют адаптивные разработанные программы и секции для людей с РАС. Отмечается необходимость обучения специалистов определенным навыкам работы с людьми с РАС.</w:t>
      </w:r>
    </w:p>
    <w:p w14:paraId="00374106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1.13. Услуги людям с РАС на территории Нижегородской области также оказывают общественные организации.</w:t>
      </w:r>
    </w:p>
    <w:p w14:paraId="62C644BD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lastRenderedPageBreak/>
        <w:t>1.14. Анализ имеющихся ресурсов в сфере оказания помощи людям с РАС указывает на необходимость развития межведомственной системы непрерывного комплексного сопровождения людей с РАС.</w:t>
      </w:r>
    </w:p>
    <w:p w14:paraId="6B480464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 </w:t>
      </w:r>
    </w:p>
    <w:p w14:paraId="44DD509C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b/>
          <w:bCs/>
          <w:color w:val="1E1E1C"/>
          <w:spacing w:val="-2"/>
          <w:szCs w:val="28"/>
          <w:lang w:eastAsia="ru-RU"/>
        </w:rPr>
        <w:t>2. Термины и определения, используемые в Концепции</w:t>
      </w:r>
    </w:p>
    <w:p w14:paraId="796A5A3E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2.1. </w:t>
      </w:r>
      <w:proofErr w:type="spellStart"/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Абилитация</w:t>
      </w:r>
      <w:proofErr w:type="spellEnd"/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 - система и процесс формирования отсутствующих способностей к бытовой, общественной, профессиональной и иной деятельности.</w:t>
      </w:r>
    </w:p>
    <w:p w14:paraId="0014FA1C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2.2. Автономный класс - форма обучения на базе общеобразовательных учреждений, при которой обучающиеся с РАС зачислены в отдельный класс и обучаются по специальной адаптированной программе, при этом они могут принимать участие в учебном процессе общеобразовательного класса в меру своих возможностей. Учащиеся автономных классов участвуют в разных видах инклюзии вне обучения в общеобразовательном классе (например, в столовой, на переменах, праздниках).</w:t>
      </w:r>
    </w:p>
    <w:p w14:paraId="3FCBA1C5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2.3. Группа комбинированной направленности - форма организации дошкольного образования, при которой организовано совместное образование </w:t>
      </w:r>
      <w:proofErr w:type="spellStart"/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нормотипичных</w:t>
      </w:r>
      <w:proofErr w:type="spellEnd"/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 детей и детей с ограниченными возможностями здоровья в соответствии с образовательной программой дошкольного образования. Дети с ограниченными возможностями получают дошкольное образование по адаптированной программе с учётом особенностей их психофизического развития.</w:t>
      </w:r>
    </w:p>
    <w:p w14:paraId="0209D2BF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2.4</w:t>
      </w:r>
      <w:r w:rsidRPr="00CF2CB6">
        <w:rPr>
          <w:rFonts w:eastAsia="Times New Roman" w:cs="Times New Roman"/>
          <w:i/>
          <w:iCs/>
          <w:color w:val="1E1E1C"/>
          <w:spacing w:val="-2"/>
          <w:szCs w:val="28"/>
          <w:lang w:eastAsia="ru-RU"/>
        </w:rPr>
        <w:t>.</w:t>
      </w: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 Группа компенсирующего вида - форма организации дошкольного образования только для детей с ограниченными возможностями здоровья, при которой осуществляется коррекция недостатков в физическом и (или) психическом развитии с учетом особенностей психофизического развития и возможностей воспитанников.</w:t>
      </w:r>
    </w:p>
    <w:p w14:paraId="4DE691C6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2.5. Доступная среда - обеспечение равного доступа людей с РАС к объектам инфраструктуры, услугам и информации, включая возможность образования и трудоустройства, независимо от наличия постоянных или временных ограничений мобильности.</w:t>
      </w:r>
    </w:p>
    <w:p w14:paraId="21732F1A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2.6. Комплексное сопровождение - содействие при получении людьми с РАС социально значимых услуг (медицинских, социальных, образовательных, услуг в сфере физической культуры и спорта, профессиональной подготовки и занятости), а также комплекс мероприятий с родителями (законными представителями) людей с РАС, направленных на социальную интеграцию в общество и повышение </w:t>
      </w:r>
      <w:proofErr w:type="spellStart"/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ресурсности</w:t>
      </w:r>
      <w:proofErr w:type="spellEnd"/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 данных семей.</w:t>
      </w:r>
    </w:p>
    <w:p w14:paraId="5AE2BE94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lastRenderedPageBreak/>
        <w:t>2.7. Коррекционный класс - форма обучения, в рамках которой обучаются до 18 детей с ограниченными возможностями здоровья. В классе данной категории возможно обучение не более 2 детей с РАС.</w:t>
      </w:r>
    </w:p>
    <w:p w14:paraId="47B60E34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2.8. Ментальные нарушения - психические (интеллектуальные) расстройства, которые ограничивают способность человека обслуживать себя, обучаться, заниматься трудовой деятельностью и осложняют процесс интеграции в общество.</w:t>
      </w:r>
    </w:p>
    <w:p w14:paraId="2E4BC3F2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2.9. Ранняя помощь - комплекс медицинских, социальных и психолого-педагогических услуг, оказываемых на межведомственной основе детям с РАС в возрасте до 3 лет и их семьям, направленных на раннее выявление детей с РАС, содействие их оптимальному развитию, формированию физического и психического здоровья, включению в среду сверстников и интеграции в общество, а также на сопровождение и поддержку их семей и повышение компетентности родителей (законных представителей). При наличии у ребенка выраженных нарушений функций организма и (или) значительных ограничений жизнедеятельности, приводящих к тому, что ребенок не может быть в полном объеме включен в систему получения образовательных услуг, возможно продолжение оказания таких услуг до достижения ребенком возраста 7 - 8 лет.</w:t>
      </w:r>
    </w:p>
    <w:p w14:paraId="2BA8F9B3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2.10. Расстройства аутистического спектра (РАС) - расстройства, возникающие в детском возрасте вследствие нарушения развития головного мозга и характеризующиеся выраженным и всесторонним дефицитом социального взаимодействия и общения, а также ограниченными интересами и повторяющимися действиями.</w:t>
      </w:r>
    </w:p>
    <w:p w14:paraId="0C801941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2.11</w:t>
      </w:r>
      <w:r w:rsidRPr="00CF2CB6">
        <w:rPr>
          <w:rFonts w:eastAsia="Times New Roman" w:cs="Times New Roman"/>
          <w:i/>
          <w:iCs/>
          <w:color w:val="1E1E1C"/>
          <w:spacing w:val="-2"/>
          <w:szCs w:val="28"/>
          <w:lang w:eastAsia="ru-RU"/>
        </w:rPr>
        <w:t>.</w:t>
      </w: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 Реабилитация - система полного или частичного восстановления способностей к бытовой, общественной, профессиональной или иной деятельности.</w:t>
      </w:r>
    </w:p>
    <w:p w14:paraId="29558232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2.12. Ресурсный класс </w:t>
      </w:r>
      <w:r w:rsidRPr="00CF2CB6">
        <w:rPr>
          <w:rFonts w:eastAsia="Times New Roman" w:cs="Times New Roman"/>
          <w:i/>
          <w:iCs/>
          <w:color w:val="1E1E1C"/>
          <w:spacing w:val="-2"/>
          <w:szCs w:val="28"/>
          <w:lang w:eastAsia="ru-RU"/>
        </w:rPr>
        <w:t>-</w:t>
      </w: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 форма обучения на базе общеобразовательных учреждений, при которой обучающиеся с РАС зачислены в регулярные (общеобразовательные) классы, одновременно с этим большую часть времени они обучаются в ресурсной зоне в малых группах и ряд учебных предметов посещают в регулярных классах.</w:t>
      </w:r>
    </w:p>
    <w:p w14:paraId="507078C0" w14:textId="2918B112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2.13</w:t>
      </w:r>
      <w:r w:rsidRPr="00CF2CB6">
        <w:rPr>
          <w:rFonts w:eastAsia="Times New Roman" w:cs="Times New Roman"/>
          <w:i/>
          <w:iCs/>
          <w:color w:val="1E1E1C"/>
          <w:spacing w:val="-2"/>
          <w:szCs w:val="28"/>
          <w:lang w:eastAsia="ru-RU"/>
        </w:rPr>
        <w:t>.</w:t>
      </w:r>
      <w:r w:rsidR="00214812">
        <w:rPr>
          <w:rFonts w:eastAsia="Times New Roman" w:cs="Times New Roman"/>
          <w:i/>
          <w:iCs/>
          <w:color w:val="1E1E1C"/>
          <w:spacing w:val="-2"/>
          <w:szCs w:val="28"/>
          <w:lang w:eastAsia="ru-RU"/>
        </w:rPr>
        <w:t xml:space="preserve"> </w:t>
      </w: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Служба ранней помощи </w:t>
      </w:r>
      <w:r w:rsidRPr="00CF2CB6">
        <w:rPr>
          <w:rFonts w:eastAsia="Times New Roman" w:cs="Times New Roman"/>
          <w:i/>
          <w:iCs/>
          <w:color w:val="1E1E1C"/>
          <w:spacing w:val="-2"/>
          <w:szCs w:val="28"/>
          <w:lang w:eastAsia="ru-RU"/>
        </w:rPr>
        <w:t>-</w:t>
      </w: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 форма организации сопровождения детей с РАС в раннем возрасте (до 3 лет), предполагающая индивидуальную диагностику ребенка, проведение </w:t>
      </w:r>
      <w:proofErr w:type="spellStart"/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коррекционно</w:t>
      </w:r>
      <w:proofErr w:type="spellEnd"/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 - развивающих занятий с детьми и консультаций родителей специалистами сопровождения.</w:t>
      </w:r>
    </w:p>
    <w:p w14:paraId="05D54D9F" w14:textId="334DD4BC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2.14</w:t>
      </w:r>
      <w:r w:rsidRPr="00CF2CB6">
        <w:rPr>
          <w:rFonts w:eastAsia="Times New Roman" w:cs="Times New Roman"/>
          <w:i/>
          <w:iCs/>
          <w:color w:val="1E1E1C"/>
          <w:spacing w:val="-2"/>
          <w:szCs w:val="28"/>
          <w:lang w:eastAsia="ru-RU"/>
        </w:rPr>
        <w:t>.</w:t>
      </w:r>
      <w:r w:rsidR="00214812">
        <w:rPr>
          <w:rFonts w:eastAsia="Times New Roman" w:cs="Times New Roman"/>
          <w:i/>
          <w:iCs/>
          <w:color w:val="1E1E1C"/>
          <w:spacing w:val="-2"/>
          <w:szCs w:val="28"/>
          <w:lang w:eastAsia="ru-RU"/>
        </w:rPr>
        <w:t xml:space="preserve"> </w:t>
      </w: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Сопровождаемое проживание инвалидов - </w:t>
      </w:r>
      <w:proofErr w:type="spellStart"/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стационарозамещающая</w:t>
      </w:r>
      <w:proofErr w:type="spellEnd"/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 технология социального обслуживания, предусматривающая возможность предоставления инвалидам социальных услуг, услуг по реабилитации, </w:t>
      </w:r>
      <w:proofErr w:type="spellStart"/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абилитации</w:t>
      </w:r>
      <w:proofErr w:type="spellEnd"/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 и социальному сопровождению, образовательных услуг в </w:t>
      </w: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lastRenderedPageBreak/>
        <w:t>привычной, благоприятной для него среде, максимально приближенной к домашней.</w:t>
      </w:r>
    </w:p>
    <w:p w14:paraId="630F8781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2.15. Тьютор - педагогический работник, который обеспечивает персональное сопровождение учащегося с особенностями развития в образовательном пространстве в целях обеспечения его успешной интеграции в образовательную среду школы.</w:t>
      </w:r>
    </w:p>
    <w:p w14:paraId="65CE4949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 </w:t>
      </w:r>
    </w:p>
    <w:p w14:paraId="35DE652A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b/>
          <w:bCs/>
          <w:color w:val="1E1E1C"/>
          <w:spacing w:val="-2"/>
          <w:szCs w:val="28"/>
          <w:lang w:eastAsia="ru-RU"/>
        </w:rPr>
        <w:t>3. Перечень нормативных правовых актов, регулирующих организацию помощи людям с РАС в Нижегородской области</w:t>
      </w:r>
    </w:p>
    <w:p w14:paraId="2FDBC876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Конвенция ООН о правах инвалидов от 13 декабря 2006 г., ратифицирована Федеральным законом от 3 мая 2012 г. № 46-ФЗ "О ратификации Конвенции о правах инвалидов";</w:t>
      </w:r>
    </w:p>
    <w:p w14:paraId="1DA6264B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Конвенция ООН о правах ребенка (одобрена Генеральной Ассамблеей ООН 20 ноября 1989 г.), ратифицирована Постановлением Верховного Совета СССР от 13 июня 1990 г. № 1559-1, вступила в силу для СССР 15 сентября 1990 г.);</w:t>
      </w:r>
    </w:p>
    <w:p w14:paraId="0A17D368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Закон Российской Федерации от 19 апреля 1991 г. № 1032-1 "О занятости населения в Российской Федерации";</w:t>
      </w:r>
    </w:p>
    <w:p w14:paraId="4F15ED2F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Закон Российской Федерации от 2 июля 1992 г. № 3185-1 "О психиатрической помощи и гарантиях прав граждан при ее оказании";</w:t>
      </w:r>
    </w:p>
    <w:p w14:paraId="17390AF4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Федеральный закон от 24 ноября 1995 г. № 181-ФЗ "О социальной защите инвалидов в Российской Федерации";</w:t>
      </w:r>
    </w:p>
    <w:p w14:paraId="0265F52E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Федеральный закон от 24 июля 1998 г. № 124-ФЗ "Об основных гарантиях прав ребенка в Российской Федерации";</w:t>
      </w:r>
    </w:p>
    <w:p w14:paraId="1C7BA494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Федеральный закон от 21 ноября 2011 г. № 323-ФЗ "Об основах охраны здоровья граждан в Российской Федерации";</w:t>
      </w:r>
    </w:p>
    <w:p w14:paraId="4E658474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Федеральный закон от 29 декабря 2012 г. № 273-ФЗ "Об образовании в Российской Федерации";</w:t>
      </w:r>
    </w:p>
    <w:p w14:paraId="279739F2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Федеральный государственный образовательный стандарт дошкольного образования, утвержденный приказом Минобрнауки Российской Федерации от 17 октября 2013 г. № 1155;</w:t>
      </w:r>
    </w:p>
    <w:p w14:paraId="6F96D0A7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Федеральный закон от 28 декабря 2013 г. № 442-ФЗ "Об основах социального обслуживания граждан в Российской Федерации";</w:t>
      </w:r>
    </w:p>
    <w:p w14:paraId="07CF8B69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Федеральный закон от 1 декабря 2014 г. № 419-ФЗ "О внесении изменений в отдельные законодательные акты Российской Федерации по вопросам </w:t>
      </w: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lastRenderedPageBreak/>
        <w:t>социальной защиты инвалидов в связи с ратификацией Конвенции о правах инвалидов";</w:t>
      </w:r>
    </w:p>
    <w:p w14:paraId="4023EE9F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Российской Федерации от 19 декабря 2014 г. № 1598 (далее - ФГОС НОО обучающихся с ОВЗ);</w:t>
      </w:r>
    </w:p>
    <w:p w14:paraId="3D861B6F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Минобрнауки Российской Федерации от 19 декабря 2014 г. № 1599;</w:t>
      </w:r>
    </w:p>
    <w:p w14:paraId="5CD74AB6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постановление Главного государственного санитарного врача Российской Федерации от 15 мая 2013 г. №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14:paraId="4A5A1CB5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приказ Министерства образования и науки Российской Федерации от 30 августа 2013 г.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14:paraId="7E0C1781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приказ Министерства образования и науки Российской Федерации от 30 августа 2013 г.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14:paraId="30EEA235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приказ Министерства труда и социальной защиты Российской Федерации от 24 ноября 2014 г. № 940н "Об утверждении правил организации деятельности организаций социального обслуживания, их структурных подразделений";</w:t>
      </w:r>
    </w:p>
    <w:p w14:paraId="4DD185EC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Национальные клинические рекомендации (протоколы лечения) "Расстройства аутистического спектра: диагностика, лечение, наблюдение";</w:t>
      </w:r>
    </w:p>
    <w:p w14:paraId="7A0B9130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Закон Нижегородской области от 28 ноября 2013 г. № 160-З "О предоставлении органам местного самоуправления муниципальных районов и городских округов Нижегородской области субвенций на исполнение полномочий в сфере общего образования";</w:t>
      </w:r>
    </w:p>
    <w:p w14:paraId="28CDD234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Закон Нижегородской области от 5 ноября 2014 г. № 146-З "О социальном обслуживании граждан в Нижегородской области";</w:t>
      </w:r>
    </w:p>
    <w:p w14:paraId="7B05E0CA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lastRenderedPageBreak/>
        <w:t>постановление Правительства Нижегородской области от 30 апреля 2014 г. № 274 "Об утверждении государственной программы "Развитие здравоохранения Нижегородской области";</w:t>
      </w:r>
    </w:p>
    <w:p w14:paraId="2B8DA5A9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постановление Правительства Нижегородской области от 30 апреля 2014 г. № 298 "Об утверждении государственной программы "Социальная поддержка граждан Нижегородской области";</w:t>
      </w:r>
    </w:p>
    <w:p w14:paraId="74191D08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постановление Правительства Нижегородской области от 30 апреля 2014 г. № 301 "Об утверждении государственной программы "Развитие образования Нижегородской области";</w:t>
      </w:r>
    </w:p>
    <w:p w14:paraId="027BB78B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постановление Правительства Нижегородской области от 6 февраля 2015 г. № 55 "Об утверждении положения об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адаптации";</w:t>
      </w:r>
    </w:p>
    <w:p w14:paraId="5F3CF7E2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постановление Правительства Нижегородской области от 9 декабря 2015 г. № 807 "Об утверждении порядка предоставления субсидий на выплату компенсаций расходов поставщикам социальных услуг, включенным в реестр поставщиков социальных услуг Нижегородской области, но не участвующим в выполнении государственного задания (заказа)";</w:t>
      </w:r>
    </w:p>
    <w:p w14:paraId="40FE6F46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постановление Правительства Нижегородской области от 25 декабря 2015 г. № 864 "Об утверждении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инвалидам";</w:t>
      </w:r>
    </w:p>
    <w:p w14:paraId="7BFF968F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постановление Правительства Нижегородской области от 21 июня 2016 г. № 377 "О предоставлении социальных услуг поставщиками социальных услуг несовершеннолетним, их родителям (законным представителям) в Нижегородской области";</w:t>
      </w:r>
    </w:p>
    <w:p w14:paraId="173FECC1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постановление Правительства Нижегородской области от 1 сентября 2017 г. № 652 "О формировании и ведении реестра поставщиков социальных услуг в Нижегородской области и регистра получателей социальных услуг Нижегородской области";</w:t>
      </w:r>
    </w:p>
    <w:p w14:paraId="0A6A64E2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распоряжение Правительства Нижегородской области от 28 февраля 2013 г. № 429-р "Об утверждении плана мероприятий ("дорожной карты") "Изменения в сфере образования Нижегородской области";</w:t>
      </w:r>
    </w:p>
    <w:p w14:paraId="2EACF17E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распоряжение Правительства Нижегородской области от 14 июня 2014 г. № 837-р "Об утверждении реестра приоритетных объектов в приоритетных сферах жизнедеятельности инвалидов и других маломобильных групп населения на территории Нижегородской области";</w:t>
      </w:r>
    </w:p>
    <w:p w14:paraId="3BB93BE0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lastRenderedPageBreak/>
        <w:t>распоряжение Правительства Нижегородской области от 3 сентября 2015 г. № 1621-р "Об утверждении рабочей группы по обеспечению условий доступности для инвалидов объектов и услуг наравне с другими лицами во всех сферах жизнедеятельности";</w:t>
      </w:r>
    </w:p>
    <w:p w14:paraId="4C3AD6B1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распоряжение Правительства Нижегородской области от 30 сентября 2015 г. № 1826-р "Об утверждении Плана мероприятий ("дорожной карты") по повышению значений показателей доступности для инвалидов объектов и услуг Нижегородской области";</w:t>
      </w:r>
    </w:p>
    <w:p w14:paraId="084B27BC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распоряжение Правительства Нижегородской области от 15 мая 2017 г. № 672-р "О создании межведомственной рабочей группы по вопросу взаимодействия при оказании помощи детям с РАС";</w:t>
      </w:r>
    </w:p>
    <w:p w14:paraId="46400C32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приказ министерства здравоохранения Нижегородской области и ФГБОУ ВО "Приволжский Исследовательский медицинский университет" Минздрава РФ от 30 ноября 2018 г. № 386 "О внедрении пилотного проекта по организации системы раннего выявления расстройств аутистического спектра у детей в Нижегородской области";</w:t>
      </w:r>
    </w:p>
    <w:p w14:paraId="2220BD25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приказ министерства образования Нижегородской области от 14 ноября 2014 г. № 2637 "Об утверждении порядка работы центральной психолого-медико-педагогической комиссии Нижегородской области";</w:t>
      </w:r>
    </w:p>
    <w:p w14:paraId="5D050C42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приказ министерства образования Нижегородской области от 22 сентября 2015 г. № 3783 "Об утверждении Плана мероприятий по реализации Концепции развития дополнительного образования";</w:t>
      </w:r>
    </w:p>
    <w:p w14:paraId="25B41552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приказ министерства образования Нижегородской от 27 августа 2018 г. № 2708 "Об утверждении регионального плана мероприятий "дорожная карта" по вопросам организации инклюзивного общего и дополнительного образования и создания специальных условий для получения образования обучающимися с инвалидностью".</w:t>
      </w:r>
    </w:p>
    <w:p w14:paraId="08A2C05C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Практическая реализация положений Концепции в Нижегородской области будет осуществляться с учетом изменений в федеральном и региональном законодательстве.</w:t>
      </w:r>
    </w:p>
    <w:p w14:paraId="66BA4D88" w14:textId="77777777" w:rsidR="00CF2CB6" w:rsidRPr="00CF2CB6" w:rsidRDefault="00CF2CB6" w:rsidP="00CF2CB6">
      <w:pPr>
        <w:spacing w:before="240" w:after="240" w:line="240" w:lineRule="auto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 </w:t>
      </w:r>
    </w:p>
    <w:p w14:paraId="143D3885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b/>
          <w:bCs/>
          <w:color w:val="1E1E1C"/>
          <w:spacing w:val="-2"/>
          <w:szCs w:val="28"/>
          <w:lang w:eastAsia="ru-RU"/>
        </w:rPr>
        <w:t>4. Цель, задачи и приоритетные направления Концепции</w:t>
      </w:r>
    </w:p>
    <w:p w14:paraId="0BADFF31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4.1. Целью настоящей Концепции является создание системы комплексного непрерывного сопровождения людей с РАС, направленной на их максимальное развитие, адаптацию и интеграцию в общество, снижение выраженности ограничений жизнедеятельности, укрепление психического и физического здоровья, повышение доступности образования и занятости.</w:t>
      </w:r>
    </w:p>
    <w:p w14:paraId="2D23A91C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lastRenderedPageBreak/>
        <w:t>4.2. Задачи Концепции:</w:t>
      </w:r>
    </w:p>
    <w:p w14:paraId="4C1B5463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4.2.1. Создание условий для развития системы комплексного сопровождения людей с РАС с учетом региональных особенностей (материально-технические, кадровые, финансовые, юридические, информационные и методические) на основе непрерывного межведомственного взаимодействия всех участников, реализующих цель и задачи Концепции.</w:t>
      </w:r>
    </w:p>
    <w:p w14:paraId="4F81432A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4.2.2. Разработка нормативной правовой и методической базы по организации комплексного сопровождения людей с РАС.</w:t>
      </w:r>
    </w:p>
    <w:p w14:paraId="2CFA7CFF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4.2.3. Создание условий для развития деятельности учреждений и организаций разной ведомственной принадлежности в сфере оказания комплексной помощи людям с РАС, а также семьям людей с РАС.</w:t>
      </w:r>
    </w:p>
    <w:p w14:paraId="209A1B34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4.2.4. Создание доступной среды для людей с РАС.</w:t>
      </w:r>
    </w:p>
    <w:p w14:paraId="53126831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4.2.5. Развитие механизмов всесторонней поддержки семей людей с РАС.</w:t>
      </w:r>
    </w:p>
    <w:p w14:paraId="0433F287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4.2.6. Формирование толерантного отношения в обществе к людям с РАС.</w:t>
      </w:r>
    </w:p>
    <w:p w14:paraId="57EBC689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4.3. Приоритетные направления Концепции</w:t>
      </w:r>
      <w:r w:rsidRPr="00CF2CB6">
        <w:rPr>
          <w:rFonts w:eastAsia="Times New Roman" w:cs="Times New Roman"/>
          <w:i/>
          <w:iCs/>
          <w:color w:val="1E1E1C"/>
          <w:spacing w:val="-2"/>
          <w:szCs w:val="28"/>
          <w:lang w:eastAsia="ru-RU"/>
        </w:rPr>
        <w:t>:</w:t>
      </w:r>
    </w:p>
    <w:p w14:paraId="0B2C5708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4.3.1. Создание регионального регистра людей с РАС для их последующего включения в программу комплексного сопровождения.</w:t>
      </w:r>
    </w:p>
    <w:p w14:paraId="3F13788A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4.3.2. Создание регионального реестра организаций различных форм собственности - поставщиков услуг людям с РАС.</w:t>
      </w:r>
    </w:p>
    <w:p w14:paraId="69042D88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4.3.3. Обучение и повышение квалификации специалистов организаций эффективным технологиям и методикам работы и помощи людям с РАС, а также семьям людей с РАС.</w:t>
      </w:r>
    </w:p>
    <w:p w14:paraId="6053ADB8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4.3.4. Создание механизма своевременного выявления и ранней диагностики детей с РАС.</w:t>
      </w:r>
    </w:p>
    <w:p w14:paraId="053C5A97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4.3.5. Обеспечение своевременной ранней </w:t>
      </w:r>
      <w:proofErr w:type="spellStart"/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абилитации</w:t>
      </w:r>
      <w:proofErr w:type="spellEnd"/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 и реабилитации детей с РАС.</w:t>
      </w:r>
    </w:p>
    <w:p w14:paraId="776C1829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4.3.6. Обеспечение доступности дошкольного, общего, дополнительного, а также профессионального образования для людей с РАС.</w:t>
      </w:r>
    </w:p>
    <w:p w14:paraId="08E7DDC6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4.3.7. Создание дифференцированных условий и подходов комплексного сопровождения людей с РАС с учетом степени тяжести их нарушений.</w:t>
      </w:r>
    </w:p>
    <w:p w14:paraId="4233B897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4.3.8. Обучение родителей (законных представителей), воспитывающих детей с РАС, эффективным технологиям и методикам помощи людям с РАС.</w:t>
      </w:r>
    </w:p>
    <w:p w14:paraId="553D5385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lastRenderedPageBreak/>
        <w:t>4.3.9. Организация информационной, правовой, психологической, материальной, социальной поддержки семей, воспитывающих людей с РАС.</w:t>
      </w:r>
    </w:p>
    <w:p w14:paraId="2CB9E6EA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4.3.10. Организация трудоустройства людей с РАС с учетом их возможностей и функциональности.</w:t>
      </w:r>
    </w:p>
    <w:p w14:paraId="72DC716D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4.3.11. Обеспечение сопровождаемым проживанием недееспособных людей с РАС.</w:t>
      </w:r>
    </w:p>
    <w:p w14:paraId="0DF85B4F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4.3.12. Проведение информационной кампании о необходимости толерантного принятия людей с особенностями развития, в том числе людей с РАС.</w:t>
      </w:r>
    </w:p>
    <w:p w14:paraId="0BD3B128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 </w:t>
      </w:r>
    </w:p>
    <w:p w14:paraId="533FFBA2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b/>
          <w:bCs/>
          <w:color w:val="1E1E1C"/>
          <w:spacing w:val="-2"/>
          <w:szCs w:val="28"/>
          <w:lang w:eastAsia="ru-RU"/>
        </w:rPr>
        <w:t>5. Целевые группы</w:t>
      </w:r>
    </w:p>
    <w:p w14:paraId="58A56738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5.1. К целевой группе по оказанию услуг комплексного сопровождения относятся:</w:t>
      </w:r>
    </w:p>
    <w:p w14:paraId="5C75A25D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5.1.1. Дети раннего возраста (от 1,5 до 3 лет), определенные к "группе риска" по наличию РАС и других нарушений развития по результатам общего скрининга.</w:t>
      </w:r>
    </w:p>
    <w:p w14:paraId="27E2AD84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5.1.2. Дети дошкольного возраста (от 3 до 7 лет) с РАС.</w:t>
      </w:r>
    </w:p>
    <w:p w14:paraId="3E2771BA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5.1.3. Дети школьного возраста (от 7 до 18 лет) с РАС.</w:t>
      </w:r>
    </w:p>
    <w:p w14:paraId="0A42BF12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5.1.4. Люди с РАС старше 18 лет.</w:t>
      </w:r>
    </w:p>
    <w:p w14:paraId="3DA8C87E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5.1.5. Семьи людей с РАС.</w:t>
      </w:r>
    </w:p>
    <w:p w14:paraId="0F205109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 </w:t>
      </w:r>
    </w:p>
    <w:p w14:paraId="65D16FC7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b/>
          <w:bCs/>
          <w:color w:val="1E1E1C"/>
          <w:spacing w:val="-2"/>
          <w:szCs w:val="28"/>
          <w:lang w:eastAsia="ru-RU"/>
        </w:rPr>
        <w:t xml:space="preserve">6. Участники системы комплексного сопровождения людей с </w:t>
      </w:r>
      <w:proofErr w:type="gramStart"/>
      <w:r w:rsidRPr="00CF2CB6">
        <w:rPr>
          <w:rFonts w:eastAsia="Times New Roman" w:cs="Times New Roman"/>
          <w:b/>
          <w:bCs/>
          <w:color w:val="1E1E1C"/>
          <w:spacing w:val="-2"/>
          <w:szCs w:val="28"/>
          <w:lang w:eastAsia="ru-RU"/>
        </w:rPr>
        <w:t>РАС  в</w:t>
      </w:r>
      <w:proofErr w:type="gramEnd"/>
      <w:r w:rsidRPr="00CF2CB6">
        <w:rPr>
          <w:rFonts w:eastAsia="Times New Roman" w:cs="Times New Roman"/>
          <w:b/>
          <w:bCs/>
          <w:color w:val="1E1E1C"/>
          <w:spacing w:val="-2"/>
          <w:szCs w:val="28"/>
          <w:lang w:eastAsia="ru-RU"/>
        </w:rPr>
        <w:t xml:space="preserve"> Нижегородской области</w:t>
      </w:r>
    </w:p>
    <w:p w14:paraId="2EBA1743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6.1. В систему взаимодействия в рамках реализации Концепции включены органы законодательной, исполнительной и муниципальной власти Нижегородской области, центральная и территориальные психолого-медико-педагогические комиссии, федеральное казенное учреждение "Главное Бюро медико-социальной экспертизы по Нижегородской области" (по согласованию), медицинские, социальные, образовательные, спортивные и культурные организации различной ведомственной принадлежности и форм собственности, социально ориентированные некоммерческие организации, родительские объединения.</w:t>
      </w:r>
    </w:p>
    <w:p w14:paraId="341B2362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6.2. Методологическое сопровождение Концепции осуществляют федеральное государственное бюджетное образовательное учреждение высшего образования "Приволжский исследовательский медицинский университет" Министерства здравоохранения Российской Федерации, федеральное </w:t>
      </w: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lastRenderedPageBreak/>
        <w:t>государственное бюджетное образовательное учреждение высшего образования "Нижегородский государственный педагогический университет имени Козьмы Минина (</w:t>
      </w:r>
      <w:proofErr w:type="spellStart"/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Мининский</w:t>
      </w:r>
      <w:proofErr w:type="spellEnd"/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 университет)" (по согласованию).</w:t>
      </w:r>
    </w:p>
    <w:p w14:paraId="1029295E" w14:textId="77777777" w:rsidR="00CF2CB6" w:rsidRPr="00CF2CB6" w:rsidRDefault="00CF2CB6" w:rsidP="00CF2CB6">
      <w:pPr>
        <w:spacing w:before="240" w:after="240" w:line="240" w:lineRule="auto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 </w:t>
      </w:r>
    </w:p>
    <w:p w14:paraId="1624A88F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b/>
          <w:bCs/>
          <w:color w:val="1E1E1C"/>
          <w:spacing w:val="-2"/>
          <w:szCs w:val="28"/>
          <w:lang w:eastAsia="ru-RU"/>
        </w:rPr>
        <w:t>7. Система комплексного сопровождения людей с РАС в Нижегородской области</w:t>
      </w:r>
    </w:p>
    <w:p w14:paraId="17632C46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7.1. Многообразие проблем, обусловленных системным характером нарушений при РАС, предполагает осуществление комплексного сопровождения людей с РАС, включающего медицинский, образовательный, социальный, профессиональный аспекты.</w:t>
      </w:r>
    </w:p>
    <w:p w14:paraId="52A6475B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7.2. Медицинский аспект включает:</w:t>
      </w:r>
    </w:p>
    <w:p w14:paraId="500C444D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7.2.1. Создание системы раннего выявления признаков РАС.</w:t>
      </w:r>
    </w:p>
    <w:p w14:paraId="01A51A70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7.2.2. Предоставление специализированной медицинской помощи, медицинского сопровождения людей с РАС.</w:t>
      </w:r>
    </w:p>
    <w:p w14:paraId="35F3F3B5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7.2.3. Формирование и ведение регистра людей с диагнозом РАС.</w:t>
      </w:r>
    </w:p>
    <w:p w14:paraId="6AD9495C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7.3. Механизм реализации медицинского аспекта:</w:t>
      </w:r>
    </w:p>
    <w:p w14:paraId="2CE0353A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7.3.1. Проведение скрининга, выявление детей с РАС на базе всех медицинских организаций, оказывающих помощь детям.</w:t>
      </w:r>
    </w:p>
    <w:p w14:paraId="3066ADA4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7.3.2. Организация работы служб ранней помощи на базе медицинских организаций, подведомственных министерству здравоохранения Нижегородской области.</w:t>
      </w:r>
    </w:p>
    <w:p w14:paraId="6E202F90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7.3.3. Организация работы ресурсного центра на базе государственного бюджетного учреждения Нижегородской области "Консультативно - диагностический центр по охране психического здоровья детей и подростков": оказание консультативной психологической, психотерапевтической и психиатрической помощи.</w:t>
      </w:r>
    </w:p>
    <w:p w14:paraId="63CD8FFC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7.3.4. Организация деятельности Центра медицинского сопровождения людей с РАС и Центра ментального здоровья на базе федерального государственного бюджетного образовательного учреждения высшего образования "Приволжский исследовательский медицинский университет" Министерства здравоохранения Российской Федерации (по согласованию).</w:t>
      </w:r>
    </w:p>
    <w:p w14:paraId="6019AD4E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7.3.5. Внедрение медицинских стандартов </w:t>
      </w:r>
      <w:proofErr w:type="spellStart"/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абилитации</w:t>
      </w:r>
      <w:proofErr w:type="spellEnd"/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, реабилитации при оказании помощи людям с РАС.</w:t>
      </w:r>
    </w:p>
    <w:p w14:paraId="541A85B7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7.4. Образовательный аспект включает:</w:t>
      </w:r>
    </w:p>
    <w:p w14:paraId="1888AB67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lastRenderedPageBreak/>
        <w:t>7.4.1. Развитие вариативных форм получения дошкольного и общего образования с учетом особенностей и возможностей каждого обучающегося с РАС.</w:t>
      </w:r>
    </w:p>
    <w:p w14:paraId="4E2453CD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7.4.2. Создание условий для получения среднего профессионального и высшего образования людьми с РАС.</w:t>
      </w:r>
    </w:p>
    <w:p w14:paraId="62AFC0F4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7.4.3. Создание условий для дополнительного образования детей с РАС, предпрофессиональной подготовки и профессиональной ориентации обучающихся с РАС.</w:t>
      </w:r>
    </w:p>
    <w:p w14:paraId="0B8A368C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7.4.4. Повышение квалификации специалистов системы образования.</w:t>
      </w:r>
    </w:p>
    <w:p w14:paraId="505B4D89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7.4.5. Организация работы с родителями (законными представителями) детей с РАС.</w:t>
      </w:r>
    </w:p>
    <w:p w14:paraId="59BA4ED8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7.5. Механизм реализации образовательного аспекта:</w:t>
      </w:r>
    </w:p>
    <w:p w14:paraId="5B6F98A6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7.5.1. Обеспечение для детей с РАС получения дошкольного образования в группах компенсирующего вида и группах комбинированной направленности в дошкольных организациях, в дошкольных организациях, оказывающих коррекционную помощь.</w:t>
      </w:r>
    </w:p>
    <w:p w14:paraId="633FEC86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7.5.2. Обеспечение для детей с РАС получения общего образования в автономных и ресурсных классах, общеобразовательных классах в сопровождении тьютора, в коррекционных классах совместно с детьми с ограниченными возможностями здоровья на базе общеобразовательных школ; в образовательных организациях, осуществляющих образовательную деятельность исключительно по адаптированным общеобразовательным программам.</w:t>
      </w:r>
    </w:p>
    <w:p w14:paraId="2661B0D1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7.5.3. Создание и организация работы Регионального ресурсного центра по сопровождению образования детей с РАС.</w:t>
      </w:r>
    </w:p>
    <w:p w14:paraId="0CC8F721" w14:textId="6AB12656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7.5.4.</w:t>
      </w:r>
      <w:r w:rsidR="00214812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 </w:t>
      </w: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Разработка программ для получения общего и профессионального образования людьми с РАС.</w:t>
      </w:r>
    </w:p>
    <w:p w14:paraId="14BD5F1E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7.5.5. Разработка программ дополнительного образования детей с РАС, программ предпрофессиональной подготовки и профессиональной ориентации, обучающихся с РАС.</w:t>
      </w:r>
    </w:p>
    <w:p w14:paraId="3FF6C93B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7.5.6. Проведение переподготовки и повышения квалификации специалистов учреждений и организаций различной ведомственной принадлежности, включенных в систему оказания комплексной помощи людям с РАС.</w:t>
      </w:r>
    </w:p>
    <w:p w14:paraId="7992B346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7.5.7. Проведение мероприятий, направленных на повышение родительских компетенций в сфере оказания помощи людям с РАС в условиях домашнего воспитания.</w:t>
      </w:r>
    </w:p>
    <w:p w14:paraId="0BF47247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lastRenderedPageBreak/>
        <w:t>7.6. Социальный аспект включает:</w:t>
      </w:r>
    </w:p>
    <w:p w14:paraId="3BD0CC5C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7.6.1. Обеспечение людей с РАС социальными услугами по </w:t>
      </w:r>
      <w:proofErr w:type="spellStart"/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абилитации</w:t>
      </w:r>
      <w:proofErr w:type="spellEnd"/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 и реабилитации: предоставление комплекса специализированных социальных услуг (социально-психологические, социально-бытовые, социально-медицинские, социально-педагогические, социально-трудовые, социально-правовые и услуги с целью повышения коммуникативного потенциала людей с РАС).</w:t>
      </w:r>
    </w:p>
    <w:p w14:paraId="543CB299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7.6.2. Вовлечение людей с РАС (с учетом степени ограничения) и их семей в социокультурные, творческие, спортивные мероприятия и программы.</w:t>
      </w:r>
    </w:p>
    <w:p w14:paraId="379C74DE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7.6.3. Повышение квалификации специалистов учреждений социальной сферы.</w:t>
      </w:r>
    </w:p>
    <w:p w14:paraId="083C47F6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7.6.4. Развитие </w:t>
      </w:r>
      <w:proofErr w:type="spellStart"/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стационарозамещающих</w:t>
      </w:r>
      <w:proofErr w:type="spellEnd"/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 технологий по оказанию помощи людям с РАС.</w:t>
      </w:r>
    </w:p>
    <w:p w14:paraId="0BA15DA5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7.6.5. Создание условий для занятости людей с РАС в соответствии с уровнем их функциональности.</w:t>
      </w:r>
    </w:p>
    <w:p w14:paraId="48923C09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7.7. Механизм реализации социального аспекта:</w:t>
      </w:r>
    </w:p>
    <w:p w14:paraId="2D160ED8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7.7.1. Предоставление людям с РАС </w:t>
      </w:r>
      <w:proofErr w:type="spellStart"/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абилитационных</w:t>
      </w:r>
      <w:proofErr w:type="spellEnd"/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 и реабилитационных услуг.</w:t>
      </w:r>
    </w:p>
    <w:p w14:paraId="42444BAF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7.7.2. Внедрение стандартов оказания услуг </w:t>
      </w:r>
      <w:proofErr w:type="spellStart"/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абилитационной</w:t>
      </w:r>
      <w:proofErr w:type="spellEnd"/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, реабилитационной помощи детям с РАС, их родителям (опекунам, законным представителям).</w:t>
      </w:r>
    </w:p>
    <w:p w14:paraId="511862E6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7.7.3. Организация различных форм сопровождаемого проживания и занятости для людей с РАС, в том числе путем создания центров </w:t>
      </w:r>
      <w:proofErr w:type="spellStart"/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постинтернатного</w:t>
      </w:r>
      <w:proofErr w:type="spellEnd"/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 сопровождения.</w:t>
      </w:r>
    </w:p>
    <w:p w14:paraId="2F96E1BB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7.7.4. Проведение переобучения (переподготовки) специалистов учреждений и организаций различной ведомственной принадлежности, включенных в систему оказания комплексной помощи людям с РАС.</w:t>
      </w:r>
    </w:p>
    <w:p w14:paraId="4A5E840C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7.7.5. Создание Ресурсного центра социальной поддержки людей с расстройствами аутистического спектра и другими ментальными нарушениями, осуществляющего координацию системы комплексного сопровождения людей с РАС в Нижегородской области.</w:t>
      </w:r>
    </w:p>
    <w:p w14:paraId="26FC9448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7.7.6. Формирование и ведение реестра поставщиков услуг, оказывающих помощь людям с РАС.</w:t>
      </w:r>
    </w:p>
    <w:p w14:paraId="42D1526B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7.7.7. Обеспечение условий доступной среды для людей с РАС на базе учреждений культуры и спорта.</w:t>
      </w:r>
    </w:p>
    <w:p w14:paraId="7353988D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lastRenderedPageBreak/>
        <w:t>7.8. Профессиональный аспект включает создание условий людям с РАС для профессиональной трудовой занятости (частичной или полной).</w:t>
      </w:r>
    </w:p>
    <w:p w14:paraId="69105693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7.9. Механизм реализации профессионального аспекта:</w:t>
      </w:r>
    </w:p>
    <w:p w14:paraId="32D64143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7.9.1. Сопровождение людей с РАС, обратившихся в службу занятости, за предоставлением им государственных услуг по организации профессиональной ориентации, психологической поддержки, профессионального обучения и дополнительного профессионального образования.</w:t>
      </w:r>
    </w:p>
    <w:p w14:paraId="6092647B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7.9.2. Взаимодействие с работодателями по вопросам создания рабочих мест для людей с РАС с учетом степени их функциональности.</w:t>
      </w:r>
    </w:p>
    <w:p w14:paraId="6B25A4EA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 </w:t>
      </w:r>
    </w:p>
    <w:p w14:paraId="1E3483DF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b/>
          <w:bCs/>
          <w:color w:val="1E1E1C"/>
          <w:spacing w:val="-2"/>
          <w:szCs w:val="28"/>
          <w:lang w:eastAsia="ru-RU"/>
        </w:rPr>
        <w:t>8. Ожидаемые результаты</w:t>
      </w:r>
    </w:p>
    <w:p w14:paraId="5FB3B3FD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8.1. В результате реализации Концепции планируется:</w:t>
      </w:r>
    </w:p>
    <w:p w14:paraId="0C0CD0AC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8.1.1. Создание межведомственной системы взаимодействия между учреждениями и организациями по вопросам комплексного сопровождения людей с РАС.</w:t>
      </w:r>
    </w:p>
    <w:p w14:paraId="62AE0F34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8.1.2. Повышение мотивации родителей (законных представителей) к включению детей с РАС в процесс комплексного сопровождения на раннем этапе.</w:t>
      </w:r>
    </w:p>
    <w:p w14:paraId="4A8A2AFC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8.1.3. Создание системы раннего выявления и диагностики детей с РАС.</w:t>
      </w:r>
    </w:p>
    <w:p w14:paraId="319FF15F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8.1.4. Обеспечение равного доступа людей с РАС к </w:t>
      </w:r>
      <w:proofErr w:type="spellStart"/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абилитационным</w:t>
      </w:r>
      <w:proofErr w:type="spellEnd"/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 xml:space="preserve"> и реабилитационным услугам.</w:t>
      </w:r>
    </w:p>
    <w:p w14:paraId="5FFB8B99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8.1.5. Обеспечение доступности дошкольного, общего, профессионального, высшего, дополнительного образования для людей с РАС с учетом их запросов, возможностей и образовательных потребностей.</w:t>
      </w:r>
    </w:p>
    <w:p w14:paraId="50274E5D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8.1.6. Создание система альтернативных форм для проживания людей с РАС старше 18 лет.</w:t>
      </w:r>
    </w:p>
    <w:p w14:paraId="0EF62133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8.2. Эффективность и степень достижения ожидаемых результатов планируется определять на основании сопоставления организуемой системы комплексного сопровождения людей с РАС с целевыми индикаторами, определенными Приложением к настоящей Концепции.</w:t>
      </w:r>
    </w:p>
    <w:p w14:paraId="13646C16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Целевые индикаторы сгруппированы по принципу соответствия решаемым задачам и приоритетным направлениями Концепции, что позволяет регулярно осуществлять мониторинг ее реализации.</w:t>
      </w:r>
    </w:p>
    <w:p w14:paraId="0E933135" w14:textId="77777777" w:rsidR="00CF2CB6" w:rsidRPr="00CF2CB6" w:rsidRDefault="00CF2CB6" w:rsidP="00CF2CB6">
      <w:pPr>
        <w:spacing w:before="240" w:after="240" w:line="240" w:lineRule="auto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 </w:t>
      </w:r>
    </w:p>
    <w:p w14:paraId="3FD36DFC" w14:textId="77777777" w:rsidR="00CF2CB6" w:rsidRPr="00CF2CB6" w:rsidRDefault="00CF2CB6" w:rsidP="00CF2CB6">
      <w:pPr>
        <w:spacing w:before="0" w:after="0" w:line="240" w:lineRule="auto"/>
        <w:jc w:val="right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lastRenderedPageBreak/>
        <w:t>Приложение</w:t>
      </w:r>
    </w:p>
    <w:p w14:paraId="2D2F2B13" w14:textId="77777777" w:rsidR="00CF2CB6" w:rsidRPr="00CF2CB6" w:rsidRDefault="00CF2CB6" w:rsidP="00CF2CB6">
      <w:pPr>
        <w:spacing w:before="0" w:after="0" w:line="240" w:lineRule="auto"/>
        <w:jc w:val="right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к Концепции комплексного</w:t>
      </w:r>
    </w:p>
    <w:p w14:paraId="0594392B" w14:textId="77777777" w:rsidR="00CF2CB6" w:rsidRPr="00CF2CB6" w:rsidRDefault="00CF2CB6" w:rsidP="00CF2CB6">
      <w:pPr>
        <w:spacing w:before="0" w:after="0" w:line="240" w:lineRule="auto"/>
        <w:jc w:val="right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сопровождения</w:t>
      </w:r>
    </w:p>
    <w:p w14:paraId="2261E21E" w14:textId="77777777" w:rsidR="00CF2CB6" w:rsidRPr="00CF2CB6" w:rsidRDefault="00CF2CB6" w:rsidP="00CF2CB6">
      <w:pPr>
        <w:spacing w:before="0" w:after="0" w:line="240" w:lineRule="auto"/>
        <w:jc w:val="right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людей с расстройствами</w:t>
      </w:r>
    </w:p>
    <w:p w14:paraId="202C54EB" w14:textId="77777777" w:rsidR="00CF2CB6" w:rsidRPr="00CF2CB6" w:rsidRDefault="00CF2CB6" w:rsidP="00CF2CB6">
      <w:pPr>
        <w:spacing w:before="0" w:after="0" w:line="240" w:lineRule="auto"/>
        <w:jc w:val="right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аутистического спектра и другими</w:t>
      </w:r>
    </w:p>
    <w:p w14:paraId="5FC281CD" w14:textId="77777777" w:rsidR="00CF2CB6" w:rsidRPr="00CF2CB6" w:rsidRDefault="00CF2CB6" w:rsidP="00CF2CB6">
      <w:pPr>
        <w:spacing w:before="0" w:after="0" w:line="240" w:lineRule="auto"/>
        <w:jc w:val="right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ментальными нарушениями</w:t>
      </w:r>
    </w:p>
    <w:p w14:paraId="43FA8BC9" w14:textId="77777777" w:rsidR="00CF2CB6" w:rsidRPr="00CF2CB6" w:rsidRDefault="00CF2CB6" w:rsidP="00CF2CB6">
      <w:pPr>
        <w:spacing w:before="0" w:after="0" w:line="240" w:lineRule="auto"/>
        <w:jc w:val="right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eastAsia="Times New Roman" w:cs="Times New Roman"/>
          <w:color w:val="1E1E1C"/>
          <w:spacing w:val="-2"/>
          <w:szCs w:val="28"/>
          <w:lang w:eastAsia="ru-RU"/>
        </w:rPr>
        <w:t>в Нижегородской области</w:t>
      </w:r>
    </w:p>
    <w:p w14:paraId="7DD17096" w14:textId="34943BB2" w:rsidR="00CF2CB6" w:rsidRPr="00CF2CB6" w:rsidRDefault="00CF2CB6" w:rsidP="00CF2CB6">
      <w:pPr>
        <w:spacing w:before="240" w:after="240" w:line="240" w:lineRule="auto"/>
        <w:jc w:val="center"/>
        <w:rPr>
          <w:rFonts w:eastAsia="Times New Roman" w:cs="Times New Roman"/>
          <w:color w:val="1E1E1C"/>
          <w:spacing w:val="-2"/>
          <w:szCs w:val="28"/>
          <w:lang w:eastAsia="ru-RU"/>
        </w:rPr>
      </w:pPr>
      <w:r w:rsidRPr="00CF2CB6">
        <w:rPr>
          <w:rFonts w:ascii="Arial" w:eastAsia="Times New Roman" w:hAnsi="Arial" w:cs="Arial"/>
          <w:color w:val="1E1E1C"/>
          <w:spacing w:val="-2"/>
          <w:sz w:val="24"/>
          <w:szCs w:val="24"/>
          <w:lang w:eastAsia="ru-RU"/>
        </w:rPr>
        <w:br/>
      </w:r>
      <w:r w:rsidRPr="00CF2CB6">
        <w:rPr>
          <w:rFonts w:eastAsia="Times New Roman" w:cs="Times New Roman"/>
          <w:b/>
          <w:bCs/>
          <w:spacing w:val="-2"/>
          <w:szCs w:val="28"/>
          <w:lang w:eastAsia="ru-RU"/>
        </w:rPr>
        <w:t xml:space="preserve">Перечень целевых индикаторов </w:t>
      </w:r>
      <w:r w:rsidRPr="00CF2CB6">
        <w:rPr>
          <w:rFonts w:eastAsia="Times New Roman" w:cs="Times New Roman"/>
          <w:b/>
          <w:bCs/>
          <w:spacing w:val="-2"/>
          <w:szCs w:val="28"/>
          <w:lang w:eastAsia="ru-RU"/>
        </w:rPr>
        <w:t>р</w:t>
      </w:r>
      <w:r w:rsidRPr="00CF2CB6">
        <w:rPr>
          <w:rFonts w:eastAsia="Times New Roman" w:cs="Times New Roman"/>
          <w:b/>
          <w:bCs/>
          <w:spacing w:val="-2"/>
          <w:szCs w:val="28"/>
          <w:lang w:eastAsia="ru-RU"/>
        </w:rPr>
        <w:t>еализации Концепции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2142"/>
        <w:gridCol w:w="1033"/>
        <w:gridCol w:w="1040"/>
        <w:gridCol w:w="1040"/>
        <w:gridCol w:w="1040"/>
        <w:gridCol w:w="1040"/>
        <w:gridCol w:w="1487"/>
      </w:tblGrid>
      <w:tr w:rsidR="00214812" w:rsidRPr="00CF2CB6" w14:paraId="5B46738C" w14:textId="77777777" w:rsidTr="00CF2CB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93123" w14:textId="77777777" w:rsidR="00CF2CB6" w:rsidRPr="00CF2CB6" w:rsidRDefault="00CF2CB6" w:rsidP="00CF2CB6">
            <w:pPr>
              <w:spacing w:before="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353EF54A" w14:textId="77777777" w:rsidR="00CF2CB6" w:rsidRPr="00CF2CB6" w:rsidRDefault="00CF2CB6" w:rsidP="00CF2CB6">
            <w:pPr>
              <w:spacing w:before="24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п/п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4EF19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индикатора (показателя)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57C69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271F5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Значение индикатора (показателя)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A851E" w14:textId="77777777" w:rsidR="00CF2CB6" w:rsidRPr="00CF2CB6" w:rsidRDefault="00CF2CB6" w:rsidP="00CF2CB6">
            <w:pPr>
              <w:spacing w:before="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14:paraId="5191A3D1" w14:textId="77777777" w:rsidR="00CF2CB6" w:rsidRPr="00CF2CB6" w:rsidRDefault="00CF2CB6" w:rsidP="00CF2CB6">
            <w:pPr>
              <w:spacing w:before="24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исполнители*</w:t>
            </w:r>
          </w:p>
        </w:tc>
      </w:tr>
      <w:tr w:rsidR="00214812" w:rsidRPr="00CF2CB6" w14:paraId="5FDFD8DF" w14:textId="77777777" w:rsidTr="00CF2CB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BADE8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B7445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876DA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43F5E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состоянию на 1 января 2019 года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FDF80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состоянию на 1 января 2020 года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E0FFB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состоянию на 1 января 2021 года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81243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состоянию на 1 января 2022 года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15468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4812" w:rsidRPr="00CF2CB6" w14:paraId="431CDF44" w14:textId="77777777" w:rsidTr="00CF2CB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FD19C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9050C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Доля детей в возрасте до 3 лет, прошедших скрининг от общей численности детей данного возраста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359C1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70406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23BE4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2,3 %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047E8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38453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80D24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МЗ НО</w:t>
            </w:r>
          </w:p>
        </w:tc>
      </w:tr>
      <w:tr w:rsidR="00214812" w:rsidRPr="00CF2CB6" w14:paraId="7B562229" w14:textId="77777777" w:rsidTr="00CF2CB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E0E97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29D5C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Доля детей с РАС, находящихся под наблюдением врача- психиатра в возрасте до 3 лет от общего числа детей с установленным диагнозом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B987A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57A28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C1158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23B61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CCCFB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0A3BB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МЗ НО</w:t>
            </w:r>
          </w:p>
        </w:tc>
      </w:tr>
      <w:tr w:rsidR="00214812" w:rsidRPr="00CF2CB6" w14:paraId="2E6AC5AC" w14:textId="77777777" w:rsidTr="00CF2CB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967F2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57BDE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Доля детей с РАС, получивших помощь, от общего числа детей с РАС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DBC09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34438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CCC80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DFECA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47416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647BC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МЗ НО</w:t>
            </w:r>
          </w:p>
        </w:tc>
      </w:tr>
      <w:tr w:rsidR="00214812" w:rsidRPr="00CF2CB6" w14:paraId="57CF1A1F" w14:textId="77777777" w:rsidTr="00CF2CB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E312C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14F14" w14:textId="77777777" w:rsidR="00CF2CB6" w:rsidRPr="00CF2CB6" w:rsidRDefault="00CF2CB6" w:rsidP="00CF2CB6">
            <w:pPr>
              <w:spacing w:before="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Доля детей с РАС в возрасте до 3 лет, получивших услуги коррекции (реабилитации, </w:t>
            </w:r>
            <w:proofErr w:type="spellStart"/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),</w:t>
            </w:r>
          </w:p>
          <w:p w14:paraId="3CE3BA43" w14:textId="77777777" w:rsidR="00CF2CB6" w:rsidRPr="00CF2CB6" w:rsidRDefault="00CF2CB6" w:rsidP="00CF2CB6">
            <w:pPr>
              <w:spacing w:before="24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от общего числа детей с РАС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D69E5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42999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C76EC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B193E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453BD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D4902" w14:textId="77777777" w:rsidR="00CF2CB6" w:rsidRPr="00CF2CB6" w:rsidRDefault="00CF2CB6" w:rsidP="00CF2CB6">
            <w:pPr>
              <w:spacing w:before="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МЗ</w:t>
            </w:r>
            <w:proofErr w:type="gramEnd"/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НО</w:t>
            </w:r>
          </w:p>
          <w:p w14:paraId="0A26B948" w14:textId="77777777" w:rsidR="00CF2CB6" w:rsidRPr="00CF2CB6" w:rsidRDefault="00CF2CB6" w:rsidP="00CF2CB6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МО</w:t>
            </w:r>
            <w:proofErr w:type="gramEnd"/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НО</w:t>
            </w:r>
          </w:p>
          <w:p w14:paraId="0A9EB3AF" w14:textId="77777777" w:rsidR="00CF2CB6" w:rsidRPr="00CF2CB6" w:rsidRDefault="00CF2CB6" w:rsidP="00CF2CB6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МСП</w:t>
            </w:r>
            <w:proofErr w:type="gramEnd"/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НО</w:t>
            </w:r>
          </w:p>
          <w:p w14:paraId="056000B7" w14:textId="77777777" w:rsidR="00CF2CB6" w:rsidRPr="00CF2CB6" w:rsidRDefault="00CF2CB6" w:rsidP="00CF2CB6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МС</w:t>
            </w:r>
            <w:proofErr w:type="gramEnd"/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НО</w:t>
            </w:r>
          </w:p>
          <w:p w14:paraId="4F08328A" w14:textId="77777777" w:rsidR="00CF2CB6" w:rsidRPr="00CF2CB6" w:rsidRDefault="00CF2CB6" w:rsidP="00CF2CB6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НКО</w:t>
            </w:r>
          </w:p>
          <w:p w14:paraId="0887AB9B" w14:textId="77777777" w:rsidR="00CF2CB6" w:rsidRPr="00CF2CB6" w:rsidRDefault="00CF2CB6" w:rsidP="00CF2CB6">
            <w:pPr>
              <w:spacing w:before="24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4812" w:rsidRPr="00CF2CB6" w14:paraId="71BE375E" w14:textId="77777777" w:rsidTr="00CF2CB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9F5AC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29C3A" w14:textId="77777777" w:rsidR="00CF2CB6" w:rsidRPr="00CF2CB6" w:rsidRDefault="00CF2CB6" w:rsidP="00CF2CB6">
            <w:pPr>
              <w:spacing w:before="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Доля детей с РАС, обучающихся в образовательных организациях,</w:t>
            </w:r>
          </w:p>
          <w:p w14:paraId="0FF0479F" w14:textId="77777777" w:rsidR="00CF2CB6" w:rsidRPr="00CF2CB6" w:rsidRDefault="00CF2CB6" w:rsidP="00CF2CB6">
            <w:pPr>
              <w:spacing w:before="24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от общего количества выявленных обучающихся с РАС, в том числе: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85D7B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6EC6F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9335E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47D35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42EDA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61771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МО НО</w:t>
            </w:r>
          </w:p>
        </w:tc>
      </w:tr>
      <w:tr w:rsidR="00214812" w:rsidRPr="00CF2CB6" w14:paraId="586C4075" w14:textId="77777777" w:rsidTr="00CF2CB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F11E1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D9A9D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в дошкольных образовательных организациях (от числа обратившихся)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14384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7E78F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B332A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6A069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4A0EE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E9A90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МО НО</w:t>
            </w:r>
          </w:p>
        </w:tc>
      </w:tr>
      <w:tr w:rsidR="00214812" w:rsidRPr="00CF2CB6" w14:paraId="3E6B6667" w14:textId="77777777" w:rsidTr="00CF2CB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1A08B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8DEBF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в общеобразовательных организациях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60E97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AA274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70FAF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19AB9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95F48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93036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МО НО</w:t>
            </w:r>
          </w:p>
        </w:tc>
      </w:tr>
      <w:tr w:rsidR="00214812" w:rsidRPr="00CF2CB6" w14:paraId="7DDC1A41" w14:textId="77777777" w:rsidTr="00CF2CB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44EA4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9BF86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Доля детей с РАС, получающих образование в соответствии с запросами родителей и особыми образовательными потребностями, от общего количества запросов родителей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53845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C7892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A5A26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Не менее 50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126DE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Не менее 70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CDBED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E05AA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МО НО</w:t>
            </w:r>
          </w:p>
        </w:tc>
      </w:tr>
      <w:tr w:rsidR="00214812" w:rsidRPr="00CF2CB6" w14:paraId="154571E1" w14:textId="77777777" w:rsidTr="00CF2CB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82519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42918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групп компенсирующего вида и комбинированной направленности в дошкольных образовательных организациях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93EAE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6858F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E8B74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8A612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804EF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24387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МО НО</w:t>
            </w:r>
          </w:p>
        </w:tc>
      </w:tr>
      <w:tr w:rsidR="00214812" w:rsidRPr="00CF2CB6" w14:paraId="5BF8180F" w14:textId="77777777" w:rsidTr="00CF2CB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E846E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B3293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ресурсных классов в общеобразовательных организациях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FF73D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C9DBA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BB5BF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83DAC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2CECC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41D62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МО НО</w:t>
            </w:r>
          </w:p>
        </w:tc>
      </w:tr>
      <w:tr w:rsidR="00214812" w:rsidRPr="00CF2CB6" w14:paraId="73989869" w14:textId="77777777" w:rsidTr="00CF2CB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FE106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87A65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мест в образовательных организациях, готовых принять детей с РАС, в том числе: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C5F03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5ECB4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67D79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85AC1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1471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E891C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1771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EDFB2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МО НО</w:t>
            </w:r>
          </w:p>
        </w:tc>
      </w:tr>
      <w:tr w:rsidR="00214812" w:rsidRPr="00CF2CB6" w14:paraId="250D50AD" w14:textId="77777777" w:rsidTr="00CF2CB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BF1CD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3.6.1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8107B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в дошкольных образовательных организациях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CEB58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D4C55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65003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87C19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DB255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F4C43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МО НО</w:t>
            </w:r>
          </w:p>
        </w:tc>
      </w:tr>
      <w:tr w:rsidR="00214812" w:rsidRPr="00CF2CB6" w14:paraId="5DF2D5BA" w14:textId="77777777" w:rsidTr="00CF2CB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CC861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3.6.2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FE84F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в общеобразовательных организациях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00BF2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7164F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FB4E9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C0AD0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7A1EF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1571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C1587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МО НО</w:t>
            </w:r>
          </w:p>
        </w:tc>
      </w:tr>
      <w:tr w:rsidR="00214812" w:rsidRPr="00CF2CB6" w14:paraId="06220CFD" w14:textId="77777777" w:rsidTr="00CF2CB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E19CF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100D9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Доля обучающихся с РАС, прошедших предпрофессиональную подготовку и профессиональную ориентацию от общего от общего количества обучающихся с РАС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A7F31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E461A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44257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Не менее 40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1D6D9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Не менее 60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C3B78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Не менее 90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22F00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МО НО</w:t>
            </w:r>
          </w:p>
        </w:tc>
      </w:tr>
      <w:tr w:rsidR="00214812" w:rsidRPr="00CF2CB6" w14:paraId="1624298E" w14:textId="77777777" w:rsidTr="00CF2CB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8EE4B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AAFC6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Доля детей с РАС, обучающихся по программам дополнительного образования от общего количества детей с РАС, в том числе: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63AC9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A1487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23AE9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ADB80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3BC0D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236FC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4812" w:rsidRPr="00CF2CB6" w14:paraId="4D3B02DE" w14:textId="77777777" w:rsidTr="00CF2CB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AF56C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3.8.1.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5D2A1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E2C47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565B4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B6FED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1A028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9D5D5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D01CD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МО НО</w:t>
            </w:r>
          </w:p>
        </w:tc>
      </w:tr>
      <w:tr w:rsidR="00214812" w:rsidRPr="00CF2CB6" w14:paraId="7BADA747" w14:textId="77777777" w:rsidTr="00CF2CB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9DFFA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3.8.2.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27827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в сфере физкультуры и спорта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82D3C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C320F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94C6E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5EFC7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C7AA2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994C9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МС НО</w:t>
            </w:r>
          </w:p>
        </w:tc>
      </w:tr>
      <w:tr w:rsidR="00214812" w:rsidRPr="00CF2CB6" w14:paraId="37693CC5" w14:textId="77777777" w:rsidTr="00CF2CB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73AD7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9213F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Доля детей с РАС, продемонстрировавших положительную динамику развития, от общего количества обучающихся с РАС, в том числе на уровнях, в том числе: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D513E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28BD2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AB807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2BBFB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28B69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B2578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МО НО</w:t>
            </w:r>
          </w:p>
        </w:tc>
      </w:tr>
      <w:tr w:rsidR="00214812" w:rsidRPr="00CF2CB6" w14:paraId="3D9A978C" w14:textId="77777777" w:rsidTr="00CF2CB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D12AE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27122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AE99D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0F1B8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5F6D7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Не менее 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B452A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Не менее 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9126F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Не менее 40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4EC50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4812" w:rsidRPr="00CF2CB6" w14:paraId="14D86B18" w14:textId="77777777" w:rsidTr="00CF2CB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4B192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D1478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начального общего, основного общего, среднего общего образования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6FEC3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8370A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436F3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Не менее 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D0195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Не менее 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2B441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Не менее 25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9F6A9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4812" w:rsidRPr="00CF2CB6" w14:paraId="2F4ED511" w14:textId="77777777" w:rsidTr="00CF2CB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125F3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9B7E3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муниципальных образований, в которых созданы условия для оказания помощи людям с РАС и их </w:t>
            </w: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семьям, в том числе: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06CC8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A3562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ECCD7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51E96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32919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C7E4C" w14:textId="77777777" w:rsidR="00CF2CB6" w:rsidRPr="00CF2CB6" w:rsidRDefault="00CF2CB6" w:rsidP="00CF2CB6">
            <w:pPr>
              <w:spacing w:before="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МЗ</w:t>
            </w:r>
            <w:proofErr w:type="gramEnd"/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НО</w:t>
            </w:r>
          </w:p>
          <w:p w14:paraId="2905F7C3" w14:textId="77777777" w:rsidR="00CF2CB6" w:rsidRPr="00CF2CB6" w:rsidRDefault="00CF2CB6" w:rsidP="00CF2CB6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МО</w:t>
            </w:r>
            <w:proofErr w:type="gramEnd"/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НО</w:t>
            </w:r>
          </w:p>
          <w:p w14:paraId="64FEB89F" w14:textId="77777777" w:rsidR="00CF2CB6" w:rsidRPr="00CF2CB6" w:rsidRDefault="00CF2CB6" w:rsidP="00CF2CB6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МСП</w:t>
            </w:r>
            <w:proofErr w:type="gramEnd"/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НО</w:t>
            </w:r>
          </w:p>
          <w:p w14:paraId="1AFDA23A" w14:textId="77777777" w:rsidR="00CF2CB6" w:rsidRPr="00CF2CB6" w:rsidRDefault="00CF2CB6" w:rsidP="00CF2CB6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МК</w:t>
            </w:r>
            <w:proofErr w:type="gramEnd"/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НО</w:t>
            </w:r>
          </w:p>
          <w:p w14:paraId="0F454538" w14:textId="77777777" w:rsidR="00CF2CB6" w:rsidRPr="00CF2CB6" w:rsidRDefault="00CF2CB6" w:rsidP="00CF2CB6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МС</w:t>
            </w:r>
            <w:proofErr w:type="gramEnd"/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НО</w:t>
            </w:r>
          </w:p>
          <w:p w14:paraId="6F7D2705" w14:textId="77777777" w:rsidR="00CF2CB6" w:rsidRPr="00CF2CB6" w:rsidRDefault="00CF2CB6" w:rsidP="00CF2CB6">
            <w:pPr>
              <w:spacing w:before="24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4812" w:rsidRPr="00CF2CB6" w14:paraId="08826D01" w14:textId="77777777" w:rsidTr="00CF2CB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0B687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75293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коррекционные (реабилитационные, </w:t>
            </w:r>
            <w:proofErr w:type="spellStart"/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абилитационные</w:t>
            </w:r>
            <w:proofErr w:type="spellEnd"/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) услуги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7C337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911E3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00383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38E76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CFE7C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BCF09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4812" w:rsidRPr="00CF2CB6" w14:paraId="599C4C16" w14:textId="77777777" w:rsidTr="00CF2CB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C85F3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B72CD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FECCE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C5581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91853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6CF32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756A1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3316E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4812" w:rsidRPr="00CF2CB6" w14:paraId="4062F052" w14:textId="77777777" w:rsidTr="00CF2CB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FBD09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3E254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услуги в сфере культуры и спорта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E851C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55FC8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868FB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0192F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2FC2A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093CC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4812" w:rsidRPr="00CF2CB6" w14:paraId="31B115DC" w14:textId="77777777" w:rsidTr="00CF2CB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A5354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B99AD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услуги по оказанию помощи семьям (родителям, опекунам)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36BBA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864EF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4FEAB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A916E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A025A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91BED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4812" w:rsidRPr="00CF2CB6" w14:paraId="0D428F0F" w14:textId="77777777" w:rsidTr="00CF2CB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06CB0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69EFD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людей с РАС, получающих (получивших) среднее профессиональное образование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E1DEA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E50DC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0B9E6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88C51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BB826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4508A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МО НО</w:t>
            </w:r>
          </w:p>
        </w:tc>
      </w:tr>
      <w:tr w:rsidR="00214812" w:rsidRPr="00CF2CB6" w14:paraId="7D71A4F5" w14:textId="77777777" w:rsidTr="00CF2CB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6EC85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C7B63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людей с РАС, получающих (получивших) высшее образование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67357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37312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268A8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5DD42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5F9DA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F07F9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МО НО</w:t>
            </w:r>
          </w:p>
        </w:tc>
      </w:tr>
      <w:tr w:rsidR="00214812" w:rsidRPr="00CF2CB6" w14:paraId="1860DB26" w14:textId="77777777" w:rsidTr="00CF2CB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2527A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2D562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информационного ресурса, обеспечивающего учет лиц с РАС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0D9E2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37F4E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7A2C2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BDAFF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D3F68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6394B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МСП НО</w:t>
            </w:r>
          </w:p>
        </w:tc>
      </w:tr>
      <w:tr w:rsidR="00214812" w:rsidRPr="00CF2CB6" w14:paraId="719496F9" w14:textId="77777777" w:rsidTr="00CF2CB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3FFAB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42C2C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 специалистов, прошедших обучение (переподготовку) из числа включенных в систему оказания комплексной помощи людям с РАС, в том числе: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F60C9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0DFD4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1 371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79591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2 014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1B570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2 070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A7AC1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11 742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41BA0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4812" w:rsidRPr="00CF2CB6" w14:paraId="39AA0B77" w14:textId="77777777" w:rsidTr="00CF2CB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0C418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FAD74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в учреждениях социального обслуживания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E01CD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7D3F6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B70F0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89F99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F8673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5C9C3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МСП НО</w:t>
            </w:r>
          </w:p>
        </w:tc>
      </w:tr>
      <w:tr w:rsidR="00214812" w:rsidRPr="00CF2CB6" w14:paraId="04420326" w14:textId="77777777" w:rsidTr="00CF2CB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6B4F6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92E51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в образовательных организациях, в т.ч.: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290F2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F849C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F0F57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C5F10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7B636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627D0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МО НО</w:t>
            </w:r>
          </w:p>
        </w:tc>
      </w:tr>
      <w:tr w:rsidR="00214812" w:rsidRPr="00CF2CB6" w14:paraId="3931C79C" w14:textId="77777777" w:rsidTr="00CF2CB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F7F34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FD127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7C85F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E9A16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A12F7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64075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3A138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CBD94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4812" w:rsidRPr="00CF2CB6" w14:paraId="2A809421" w14:textId="77777777" w:rsidTr="00CF2CB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3746D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661BF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специалисты сопровождения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0C8A8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EC101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F1377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A765F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C18EA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4B354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4812" w:rsidRPr="00CF2CB6" w14:paraId="67925AAA" w14:textId="77777777" w:rsidTr="00CF2CB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F7E12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44856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в организациях здравоохранения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7F63E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E6AB0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FA452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FDB71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26F57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64F06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МЗ НО</w:t>
            </w:r>
          </w:p>
        </w:tc>
      </w:tr>
      <w:tr w:rsidR="00214812" w:rsidRPr="00CF2CB6" w14:paraId="00D7DF9D" w14:textId="77777777" w:rsidTr="00CF2CB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D2284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21E56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в учреждениях культуры и спорта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290CD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9CDDC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B2C0A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56189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B9FD0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E9646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МК НО</w:t>
            </w:r>
          </w:p>
        </w:tc>
      </w:tr>
      <w:tr w:rsidR="00214812" w:rsidRPr="00CF2CB6" w14:paraId="0478BB03" w14:textId="77777777" w:rsidTr="00CF2CB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A37E3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F05F6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в других организациях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4958B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9D3E7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34006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C10CE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D7498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EC92D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УГСЗН НО</w:t>
            </w:r>
          </w:p>
        </w:tc>
      </w:tr>
      <w:tr w:rsidR="00214812" w:rsidRPr="00CF2CB6" w14:paraId="277C6020" w14:textId="77777777" w:rsidTr="00CF2CB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B18B7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FE7EB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Доля людей с РАС в возрасте старше 18 лет, вовлеченных в трудовую деятельность, от общего количества людей с РАС старше 18 лет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0E822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617F2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19693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A6251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A79E4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31013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УГСЗН НО</w:t>
            </w:r>
          </w:p>
        </w:tc>
      </w:tr>
      <w:tr w:rsidR="00214812" w:rsidRPr="00CF2CB6" w14:paraId="1A6C3E18" w14:textId="77777777" w:rsidTr="00CF2CB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08071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C6092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Доля людей с РАС в возрасте старше 18 лет, охваченных различными формами сопровождаемого проживания, от общего количества людей с РАС старше 18 лет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17BA3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0D158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BDF21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BDDBC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672F4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4C592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МСП НО</w:t>
            </w:r>
          </w:p>
        </w:tc>
      </w:tr>
      <w:tr w:rsidR="00214812" w:rsidRPr="00CF2CB6" w14:paraId="36C7E3DD" w14:textId="77777777" w:rsidTr="00CF2CB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6E035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421A7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Доля семей с детьми с РАС, получивших социально- психологическую помощь, от общего числа семей с детьми с РАС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BD9B0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AFC7F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55986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824CB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88C02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02A22" w14:textId="77777777" w:rsidR="00CF2CB6" w:rsidRPr="00CF2CB6" w:rsidRDefault="00CF2CB6" w:rsidP="00CF2CB6">
            <w:pPr>
              <w:spacing w:before="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МСП</w:t>
            </w:r>
            <w:proofErr w:type="gramEnd"/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НО</w:t>
            </w:r>
          </w:p>
          <w:p w14:paraId="607D0223" w14:textId="77777777" w:rsidR="00CF2CB6" w:rsidRPr="00CF2CB6" w:rsidRDefault="00CF2CB6" w:rsidP="00CF2CB6">
            <w:pPr>
              <w:spacing w:before="24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4812" w:rsidRPr="00CF2CB6" w14:paraId="5B32DAC9" w14:textId="77777777" w:rsidTr="00CF2CB6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D6563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7411C" w14:textId="77777777" w:rsidR="00CF2CB6" w:rsidRPr="00CF2CB6" w:rsidRDefault="00CF2CB6" w:rsidP="00CF2CB6">
            <w:pPr>
              <w:spacing w:before="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общественных организаций, принимающих участие в системе комплексного сопровождения</w:t>
            </w:r>
          </w:p>
          <w:p w14:paraId="3179A737" w14:textId="77777777" w:rsidR="00CF2CB6" w:rsidRPr="00CF2CB6" w:rsidRDefault="00CF2CB6" w:rsidP="00CF2CB6">
            <w:pPr>
              <w:spacing w:before="24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людей с РАС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0ACDE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489DA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95BCA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34E4B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F5B1A" w14:textId="77777777" w:rsidR="00CF2CB6" w:rsidRPr="00CF2CB6" w:rsidRDefault="00CF2CB6" w:rsidP="00CF2CB6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6D5B5" w14:textId="77777777" w:rsidR="00CF2CB6" w:rsidRPr="00CF2CB6" w:rsidRDefault="00CF2CB6" w:rsidP="00CF2CB6">
            <w:pPr>
              <w:spacing w:before="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МСП</w:t>
            </w:r>
            <w:proofErr w:type="gramEnd"/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НО</w:t>
            </w:r>
          </w:p>
          <w:p w14:paraId="55612B63" w14:textId="77777777" w:rsidR="00CF2CB6" w:rsidRPr="00CF2CB6" w:rsidRDefault="00CF2CB6" w:rsidP="00CF2CB6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МЗ</w:t>
            </w:r>
            <w:proofErr w:type="gramEnd"/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НО</w:t>
            </w:r>
          </w:p>
          <w:p w14:paraId="0BCA5C5F" w14:textId="77777777" w:rsidR="00CF2CB6" w:rsidRPr="00CF2CB6" w:rsidRDefault="00CF2CB6" w:rsidP="00CF2CB6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МО</w:t>
            </w:r>
            <w:proofErr w:type="gramEnd"/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НО</w:t>
            </w:r>
          </w:p>
          <w:p w14:paraId="6D46661A" w14:textId="77777777" w:rsidR="00CF2CB6" w:rsidRPr="00CF2CB6" w:rsidRDefault="00CF2CB6" w:rsidP="00CF2CB6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МК</w:t>
            </w:r>
            <w:proofErr w:type="gramEnd"/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НО</w:t>
            </w:r>
          </w:p>
          <w:p w14:paraId="40C7D920" w14:textId="77777777" w:rsidR="00CF2CB6" w:rsidRPr="00CF2CB6" w:rsidRDefault="00CF2CB6" w:rsidP="00CF2CB6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МС</w:t>
            </w:r>
            <w:proofErr w:type="gramEnd"/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НО</w:t>
            </w:r>
          </w:p>
          <w:p w14:paraId="4DE166D5" w14:textId="77777777" w:rsidR="00CF2CB6" w:rsidRPr="00CF2CB6" w:rsidRDefault="00CF2CB6" w:rsidP="00CF2CB6">
            <w:pPr>
              <w:spacing w:before="24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CB6">
              <w:rPr>
                <w:rFonts w:eastAsia="Times New Roman" w:cs="Times New Roman"/>
                <w:sz w:val="24"/>
                <w:szCs w:val="24"/>
                <w:lang w:eastAsia="ru-RU"/>
              </w:rPr>
              <w:t>НКО</w:t>
            </w:r>
          </w:p>
        </w:tc>
      </w:tr>
    </w:tbl>
    <w:p w14:paraId="6853D129" w14:textId="77777777" w:rsidR="00B459E4" w:rsidRDefault="00B459E4" w:rsidP="00214812">
      <w:pPr>
        <w:spacing w:before="240" w:after="240" w:line="240" w:lineRule="auto"/>
        <w:jc w:val="both"/>
        <w:rPr>
          <w:rFonts w:eastAsia="Times New Roman" w:cs="Times New Roman"/>
          <w:b/>
          <w:bCs/>
          <w:spacing w:val="-2"/>
          <w:szCs w:val="28"/>
          <w:lang w:eastAsia="ru-RU"/>
        </w:rPr>
      </w:pPr>
    </w:p>
    <w:p w14:paraId="7E8BA9B2" w14:textId="77777777" w:rsidR="00B459E4" w:rsidRDefault="00B459E4" w:rsidP="00214812">
      <w:pPr>
        <w:spacing w:before="240" w:after="240" w:line="240" w:lineRule="auto"/>
        <w:jc w:val="both"/>
        <w:rPr>
          <w:rFonts w:eastAsia="Times New Roman" w:cs="Times New Roman"/>
          <w:b/>
          <w:bCs/>
          <w:spacing w:val="-2"/>
          <w:szCs w:val="28"/>
          <w:lang w:eastAsia="ru-RU"/>
        </w:rPr>
      </w:pPr>
    </w:p>
    <w:p w14:paraId="49002FF4" w14:textId="728BF6E5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CF2CB6">
        <w:rPr>
          <w:rFonts w:eastAsia="Times New Roman" w:cs="Times New Roman"/>
          <w:b/>
          <w:bCs/>
          <w:spacing w:val="-2"/>
          <w:szCs w:val="28"/>
          <w:lang w:eastAsia="ru-RU"/>
        </w:rPr>
        <w:lastRenderedPageBreak/>
        <w:t>*Принятые сокращения:</w:t>
      </w:r>
    </w:p>
    <w:p w14:paraId="273C82CD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CF2CB6">
        <w:rPr>
          <w:rFonts w:eastAsia="Times New Roman" w:cs="Times New Roman"/>
          <w:spacing w:val="-2"/>
          <w:szCs w:val="28"/>
          <w:lang w:eastAsia="ru-RU"/>
        </w:rPr>
        <w:t>МСП НО - министерство социальной политики Нижегородской области;</w:t>
      </w:r>
    </w:p>
    <w:p w14:paraId="5772C02C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CF2CB6">
        <w:rPr>
          <w:rFonts w:eastAsia="Times New Roman" w:cs="Times New Roman"/>
          <w:spacing w:val="-2"/>
          <w:szCs w:val="28"/>
          <w:lang w:eastAsia="ru-RU"/>
        </w:rPr>
        <w:t>МО НО - министерство образования, науки и молодежной политики Нижегородской области;</w:t>
      </w:r>
    </w:p>
    <w:p w14:paraId="68433FAF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CF2CB6">
        <w:rPr>
          <w:rFonts w:eastAsia="Times New Roman" w:cs="Times New Roman"/>
          <w:spacing w:val="-2"/>
          <w:szCs w:val="28"/>
          <w:lang w:eastAsia="ru-RU"/>
        </w:rPr>
        <w:t>МЗ НО - министерство здравоохранения Нижегородской области;</w:t>
      </w:r>
    </w:p>
    <w:p w14:paraId="76EF0565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CF2CB6">
        <w:rPr>
          <w:rFonts w:eastAsia="Times New Roman" w:cs="Times New Roman"/>
          <w:spacing w:val="-2"/>
          <w:szCs w:val="28"/>
          <w:lang w:eastAsia="ru-RU"/>
        </w:rPr>
        <w:t>МК НО - министерство культуры Нижегородской области;</w:t>
      </w:r>
    </w:p>
    <w:p w14:paraId="4AAEF850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CF2CB6">
        <w:rPr>
          <w:rFonts w:eastAsia="Times New Roman" w:cs="Times New Roman"/>
          <w:spacing w:val="-2"/>
          <w:szCs w:val="28"/>
          <w:lang w:eastAsia="ru-RU"/>
        </w:rPr>
        <w:t>МС НО - министерство спорта Нижегородской области;</w:t>
      </w:r>
    </w:p>
    <w:p w14:paraId="35790262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CF2CB6">
        <w:rPr>
          <w:rFonts w:eastAsia="Times New Roman" w:cs="Times New Roman"/>
          <w:spacing w:val="-2"/>
          <w:szCs w:val="28"/>
          <w:lang w:eastAsia="ru-RU"/>
        </w:rPr>
        <w:t>УГСЗН НО - управление государственной службы занятости населения Нижегородской области;</w:t>
      </w:r>
    </w:p>
    <w:p w14:paraId="7E5D43F6" w14:textId="77777777" w:rsidR="00CF2CB6" w:rsidRPr="00CF2CB6" w:rsidRDefault="00CF2CB6" w:rsidP="00214812">
      <w:pPr>
        <w:spacing w:before="24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CF2CB6">
        <w:rPr>
          <w:rFonts w:eastAsia="Times New Roman" w:cs="Times New Roman"/>
          <w:spacing w:val="-2"/>
          <w:szCs w:val="28"/>
          <w:lang w:eastAsia="ru-RU"/>
        </w:rPr>
        <w:t>НКО - некоммерческие общественные организации.</w:t>
      </w:r>
    </w:p>
    <w:p w14:paraId="5B0536D1" w14:textId="77777777" w:rsidR="00CF2CB6" w:rsidRPr="00CF2CB6" w:rsidRDefault="00CF2CB6" w:rsidP="00214812">
      <w:pPr>
        <w:spacing w:before="240" w:after="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CF2CB6">
        <w:rPr>
          <w:rFonts w:eastAsia="Times New Roman" w:cs="Times New Roman"/>
          <w:b/>
          <w:bCs/>
          <w:spacing w:val="-2"/>
          <w:szCs w:val="28"/>
          <w:lang w:eastAsia="ru-RU"/>
        </w:rPr>
        <w:t>**</w:t>
      </w:r>
      <w:r w:rsidRPr="00CF2CB6">
        <w:rPr>
          <w:rFonts w:eastAsia="Times New Roman" w:cs="Times New Roman"/>
          <w:spacing w:val="-2"/>
          <w:szCs w:val="28"/>
          <w:lang w:eastAsia="ru-RU"/>
        </w:rPr>
        <w:t> значение индикатора будет уточняться при реализации Концепции.</w:t>
      </w:r>
    </w:p>
    <w:p w14:paraId="0E9B7E2A" w14:textId="77777777" w:rsidR="009E3C8C" w:rsidRDefault="009E3C8C"/>
    <w:sectPr w:rsidR="009E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74"/>
    <w:rsid w:val="00214812"/>
    <w:rsid w:val="00420B74"/>
    <w:rsid w:val="009E3C8C"/>
    <w:rsid w:val="00B459E4"/>
    <w:rsid w:val="00BA0891"/>
    <w:rsid w:val="00C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3942"/>
  <w15:chartTrackingRefBased/>
  <w15:docId w15:val="{88DAE9DE-6001-420C-BDB6-AF175245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891"/>
    <w:pPr>
      <w:spacing w:before="120" w:after="120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7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5784</Words>
  <Characters>32975</Characters>
  <Application>Microsoft Office Word</Application>
  <DocSecurity>0</DocSecurity>
  <Lines>274</Lines>
  <Paragraphs>77</Paragraphs>
  <ScaleCrop>false</ScaleCrop>
  <Company/>
  <LinksUpToDate>false</LinksUpToDate>
  <CharactersWithSpaces>38682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 Рябова</dc:creator>
  <cp:keywords/>
  <dc:description/>
  <cp:lastModifiedBy>Надя Рябова</cp:lastModifiedBy>
  <cp:revision>4</cp:revision>
  <dcterms:created xsi:type="dcterms:W3CDTF">2021-03-22T14:15:00Z</dcterms:created>
  <dcterms:modified xsi:type="dcterms:W3CDTF">2021-03-22T14:20:00Z</dcterms:modified>
</cp:coreProperties>
</file>